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1E897" w14:textId="7DF0B0CC" w:rsidR="000654C8" w:rsidRPr="000654C8" w:rsidRDefault="000654C8" w:rsidP="000654C8">
      <w:pPr>
        <w:tabs>
          <w:tab w:val="right" w:pos="9639"/>
        </w:tabs>
        <w:overflowPunct/>
        <w:autoSpaceDE/>
        <w:autoSpaceDN/>
        <w:adjustRightInd/>
        <w:spacing w:after="0"/>
        <w:textAlignment w:val="auto"/>
        <w:rPr>
          <w:rFonts w:ascii="Arial" w:hAnsi="Arial"/>
          <w:b/>
          <w:i/>
          <w:noProof/>
          <w:sz w:val="28"/>
          <w:lang w:eastAsia="en-US"/>
        </w:rPr>
      </w:pPr>
      <w:bookmarkStart w:id="0" w:name="_Toc11338429"/>
      <w:bookmarkStart w:id="1" w:name="_Toc27585044"/>
      <w:bookmarkStart w:id="2" w:name="_Toc36456997"/>
      <w:bookmarkStart w:id="3" w:name="_Toc45027880"/>
      <w:bookmarkStart w:id="4" w:name="_Toc45028715"/>
      <w:bookmarkStart w:id="5" w:name="_Toc67681470"/>
      <w:bookmarkStart w:id="6" w:name="_Toc200609282"/>
      <w:r w:rsidRPr="000654C8">
        <w:rPr>
          <w:rFonts w:ascii="Arial" w:hAnsi="Arial"/>
          <w:b/>
          <w:noProof/>
          <w:sz w:val="24"/>
          <w:lang w:eastAsia="en-US"/>
        </w:rPr>
        <w:t>3GPP TSG-CT WG4 Meeting #133</w:t>
      </w:r>
      <w:r w:rsidRPr="000654C8">
        <w:rPr>
          <w:rFonts w:ascii="Arial" w:hAnsi="Arial"/>
          <w:b/>
          <w:i/>
          <w:noProof/>
          <w:sz w:val="28"/>
          <w:lang w:eastAsia="en-US"/>
        </w:rPr>
        <w:tab/>
      </w:r>
      <w:r w:rsidRPr="000654C8">
        <w:rPr>
          <w:rFonts w:ascii="Arial" w:hAnsi="Arial"/>
          <w:b/>
          <w:noProof/>
          <w:sz w:val="24"/>
          <w:lang w:eastAsia="en-US"/>
        </w:rPr>
        <w:t>C4-260</w:t>
      </w:r>
      <w:r w:rsidR="0016450B">
        <w:rPr>
          <w:rFonts w:ascii="Arial" w:hAnsi="Arial"/>
          <w:b/>
          <w:noProof/>
          <w:sz w:val="24"/>
          <w:lang w:eastAsia="en-US"/>
        </w:rPr>
        <w:t>2</w:t>
      </w:r>
      <w:r w:rsidR="00472D67">
        <w:rPr>
          <w:rFonts w:ascii="Arial" w:hAnsi="Arial"/>
          <w:b/>
          <w:noProof/>
          <w:sz w:val="24"/>
          <w:lang w:eastAsia="en-US"/>
        </w:rPr>
        <w:t>84</w:t>
      </w:r>
    </w:p>
    <w:p w14:paraId="0FA4E610" w14:textId="3485CEA4" w:rsidR="000654C8" w:rsidRPr="000654C8" w:rsidRDefault="000654C8" w:rsidP="000654C8">
      <w:pPr>
        <w:overflowPunct/>
        <w:autoSpaceDE/>
        <w:autoSpaceDN/>
        <w:adjustRightInd/>
        <w:spacing w:after="120"/>
        <w:textAlignment w:val="auto"/>
        <w:outlineLvl w:val="0"/>
        <w:rPr>
          <w:rFonts w:ascii="Arial" w:hAnsi="Arial"/>
          <w:b/>
          <w:noProof/>
          <w:sz w:val="24"/>
          <w:lang w:eastAsia="en-US"/>
        </w:rPr>
      </w:pPr>
      <w:r w:rsidRPr="000654C8">
        <w:rPr>
          <w:rFonts w:ascii="Arial" w:hAnsi="Arial"/>
          <w:b/>
          <w:noProof/>
          <w:sz w:val="24"/>
          <w:lang w:eastAsia="en-US"/>
        </w:rPr>
        <w:t>Goa, India; 09</w:t>
      </w:r>
      <w:r w:rsidRPr="000654C8">
        <w:rPr>
          <w:rFonts w:ascii="Arial" w:hAnsi="Arial"/>
          <w:b/>
          <w:noProof/>
          <w:sz w:val="24"/>
          <w:vertAlign w:val="superscript"/>
          <w:lang w:eastAsia="en-US"/>
        </w:rPr>
        <w:t>th</w:t>
      </w:r>
      <w:r w:rsidRPr="000654C8">
        <w:rPr>
          <w:rFonts w:ascii="Arial" w:hAnsi="Arial"/>
          <w:b/>
          <w:noProof/>
          <w:sz w:val="24"/>
          <w:lang w:eastAsia="en-US"/>
        </w:rPr>
        <w:t xml:space="preserve"> – 13</w:t>
      </w:r>
      <w:r w:rsidRPr="000654C8">
        <w:rPr>
          <w:rFonts w:ascii="Arial" w:hAnsi="Arial"/>
          <w:b/>
          <w:noProof/>
          <w:sz w:val="24"/>
          <w:vertAlign w:val="superscript"/>
          <w:lang w:eastAsia="en-US"/>
        </w:rPr>
        <w:t>th</w:t>
      </w:r>
      <w:r w:rsidRPr="000654C8">
        <w:rPr>
          <w:rFonts w:ascii="Arial" w:hAnsi="Arial"/>
          <w:b/>
          <w:noProof/>
          <w:sz w:val="24"/>
          <w:lang w:eastAsia="en-US"/>
        </w:rPr>
        <w:t xml:space="preserve"> February 2026</w:t>
      </w:r>
      <w:r w:rsidR="0016450B">
        <w:rPr>
          <w:rFonts w:ascii="Arial" w:hAnsi="Arial"/>
          <w:b/>
          <w:noProof/>
          <w:sz w:val="24"/>
          <w:lang w:eastAsia="en-US"/>
        </w:rPr>
        <w:tab/>
      </w:r>
      <w:r w:rsidR="0016450B">
        <w:rPr>
          <w:rFonts w:ascii="Arial" w:hAnsi="Arial"/>
          <w:b/>
          <w:noProof/>
          <w:sz w:val="24"/>
          <w:lang w:eastAsia="en-US"/>
        </w:rPr>
        <w:tab/>
      </w:r>
      <w:r w:rsidR="0016450B">
        <w:rPr>
          <w:rFonts w:ascii="Arial" w:hAnsi="Arial"/>
          <w:b/>
          <w:noProof/>
          <w:sz w:val="24"/>
          <w:lang w:eastAsia="en-US"/>
        </w:rPr>
        <w:tab/>
        <w:t>revision of C4-260</w:t>
      </w:r>
      <w:r w:rsidR="00472D67">
        <w:rPr>
          <w:rFonts w:ascii="Arial" w:hAnsi="Arial"/>
          <w:b/>
          <w:noProof/>
          <w:sz w:val="24"/>
          <w:lang w:eastAsia="en-US"/>
        </w:rPr>
        <w:t>278</w:t>
      </w:r>
    </w:p>
    <w:p w14:paraId="441ABB4B" w14:textId="77777777" w:rsidR="000654C8" w:rsidRPr="000654C8" w:rsidRDefault="000654C8" w:rsidP="000654C8">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54C8" w:rsidRPr="000654C8" w14:paraId="41E9F8C8" w14:textId="77777777">
        <w:tc>
          <w:tcPr>
            <w:tcW w:w="9641" w:type="dxa"/>
            <w:gridSpan w:val="9"/>
            <w:tcBorders>
              <w:top w:val="single" w:sz="4" w:space="0" w:color="auto"/>
              <w:left w:val="single" w:sz="4" w:space="0" w:color="auto"/>
              <w:bottom w:val="nil"/>
              <w:right w:val="single" w:sz="4" w:space="0" w:color="auto"/>
            </w:tcBorders>
            <w:hideMark/>
          </w:tcPr>
          <w:p w14:paraId="50901106" w14:textId="77777777" w:rsidR="000654C8" w:rsidRPr="000654C8" w:rsidRDefault="000654C8" w:rsidP="000654C8">
            <w:pPr>
              <w:overflowPunct/>
              <w:autoSpaceDE/>
              <w:autoSpaceDN/>
              <w:adjustRightInd/>
              <w:spacing w:after="0"/>
              <w:jc w:val="right"/>
              <w:textAlignment w:val="auto"/>
              <w:rPr>
                <w:rFonts w:ascii="Arial" w:hAnsi="Arial"/>
                <w:i/>
                <w:noProof/>
                <w:lang w:eastAsia="en-US"/>
              </w:rPr>
            </w:pPr>
            <w:r w:rsidRPr="000654C8">
              <w:rPr>
                <w:rFonts w:ascii="Arial" w:hAnsi="Arial"/>
                <w:i/>
                <w:noProof/>
                <w:sz w:val="14"/>
                <w:lang w:eastAsia="en-US"/>
              </w:rPr>
              <w:t>CR-Form-v12.5.1</w:t>
            </w:r>
          </w:p>
        </w:tc>
      </w:tr>
      <w:tr w:rsidR="000654C8" w:rsidRPr="000654C8" w14:paraId="5B6647A2" w14:textId="77777777">
        <w:tc>
          <w:tcPr>
            <w:tcW w:w="9641" w:type="dxa"/>
            <w:gridSpan w:val="9"/>
            <w:tcBorders>
              <w:top w:val="nil"/>
              <w:left w:val="single" w:sz="4" w:space="0" w:color="auto"/>
              <w:bottom w:val="nil"/>
              <w:right w:val="single" w:sz="4" w:space="0" w:color="auto"/>
            </w:tcBorders>
            <w:hideMark/>
          </w:tcPr>
          <w:p w14:paraId="47F9F62F" w14:textId="77777777" w:rsidR="000654C8" w:rsidRPr="000654C8" w:rsidRDefault="000654C8" w:rsidP="000654C8">
            <w:pPr>
              <w:overflowPunct/>
              <w:autoSpaceDE/>
              <w:autoSpaceDN/>
              <w:adjustRightInd/>
              <w:spacing w:after="0"/>
              <w:jc w:val="center"/>
              <w:textAlignment w:val="auto"/>
              <w:rPr>
                <w:rFonts w:ascii="Arial" w:hAnsi="Arial"/>
                <w:noProof/>
                <w:lang w:eastAsia="en-US"/>
              </w:rPr>
            </w:pPr>
            <w:r w:rsidRPr="000654C8">
              <w:rPr>
                <w:rFonts w:ascii="Arial" w:hAnsi="Arial"/>
                <w:b/>
                <w:noProof/>
                <w:sz w:val="32"/>
                <w:lang w:eastAsia="en-US"/>
              </w:rPr>
              <w:t>CHANGE REQUEST</w:t>
            </w:r>
          </w:p>
        </w:tc>
      </w:tr>
      <w:tr w:rsidR="000654C8" w:rsidRPr="000654C8" w14:paraId="3A6FE7B6" w14:textId="77777777">
        <w:tc>
          <w:tcPr>
            <w:tcW w:w="9641" w:type="dxa"/>
            <w:gridSpan w:val="9"/>
            <w:tcBorders>
              <w:top w:val="nil"/>
              <w:left w:val="single" w:sz="4" w:space="0" w:color="auto"/>
              <w:bottom w:val="nil"/>
              <w:right w:val="single" w:sz="4" w:space="0" w:color="auto"/>
            </w:tcBorders>
          </w:tcPr>
          <w:p w14:paraId="7DD6F487"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FA04C37" w14:textId="77777777">
        <w:tc>
          <w:tcPr>
            <w:tcW w:w="142" w:type="dxa"/>
            <w:tcBorders>
              <w:top w:val="nil"/>
              <w:left w:val="single" w:sz="4" w:space="0" w:color="auto"/>
              <w:bottom w:val="nil"/>
              <w:right w:val="nil"/>
            </w:tcBorders>
          </w:tcPr>
          <w:p w14:paraId="721916F1"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479215FC" w14:textId="0E595C8A" w:rsidR="000654C8" w:rsidRPr="000654C8" w:rsidRDefault="000654C8" w:rsidP="000654C8">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4A6236E5" w14:textId="77777777" w:rsidR="000654C8" w:rsidRPr="000654C8" w:rsidRDefault="000654C8" w:rsidP="000654C8">
            <w:pPr>
              <w:overflowPunct/>
              <w:autoSpaceDE/>
              <w:autoSpaceDN/>
              <w:adjustRightInd/>
              <w:spacing w:after="0"/>
              <w:jc w:val="center"/>
              <w:textAlignment w:val="auto"/>
              <w:rPr>
                <w:rFonts w:ascii="Arial" w:hAnsi="Arial"/>
                <w:noProof/>
                <w:lang w:eastAsia="en-US"/>
              </w:rPr>
            </w:pPr>
            <w:r w:rsidRPr="000654C8">
              <w:rPr>
                <w:rFonts w:ascii="Arial" w:hAnsi="Arial"/>
                <w:b/>
                <w:noProof/>
                <w:sz w:val="28"/>
                <w:lang w:eastAsia="en-US"/>
              </w:rPr>
              <w:t>CR</w:t>
            </w:r>
          </w:p>
        </w:tc>
        <w:tc>
          <w:tcPr>
            <w:tcW w:w="1276" w:type="dxa"/>
            <w:shd w:val="pct30" w:color="FFFF00" w:fill="auto"/>
            <w:hideMark/>
          </w:tcPr>
          <w:p w14:paraId="34E0BA92" w14:textId="2303EEB8" w:rsidR="000654C8" w:rsidRPr="000654C8" w:rsidRDefault="00BF307E" w:rsidP="000654C8">
            <w:pPr>
              <w:overflowPunct/>
              <w:autoSpaceDE/>
              <w:autoSpaceDN/>
              <w:adjustRightInd/>
              <w:spacing w:after="0"/>
              <w:textAlignment w:val="auto"/>
              <w:rPr>
                <w:rFonts w:ascii="Arial" w:hAnsi="Arial"/>
                <w:noProof/>
                <w:lang w:eastAsia="en-US"/>
              </w:rPr>
            </w:pPr>
            <w:r>
              <w:rPr>
                <w:rFonts w:ascii="Arial" w:hAnsi="Arial"/>
                <w:b/>
                <w:noProof/>
                <w:sz w:val="28"/>
                <w:lang w:eastAsia="en-US"/>
              </w:rPr>
              <w:t>1533</w:t>
            </w:r>
          </w:p>
        </w:tc>
        <w:tc>
          <w:tcPr>
            <w:tcW w:w="709" w:type="dxa"/>
            <w:hideMark/>
          </w:tcPr>
          <w:p w14:paraId="2C62428A" w14:textId="77777777" w:rsidR="000654C8" w:rsidRPr="000654C8" w:rsidRDefault="000654C8" w:rsidP="000654C8">
            <w:pPr>
              <w:tabs>
                <w:tab w:val="right" w:pos="625"/>
              </w:tabs>
              <w:overflowPunct/>
              <w:autoSpaceDE/>
              <w:autoSpaceDN/>
              <w:adjustRightInd/>
              <w:spacing w:after="0"/>
              <w:jc w:val="center"/>
              <w:textAlignment w:val="auto"/>
              <w:rPr>
                <w:rFonts w:ascii="Arial" w:hAnsi="Arial"/>
                <w:noProof/>
                <w:lang w:eastAsia="en-US"/>
              </w:rPr>
            </w:pPr>
            <w:r w:rsidRPr="000654C8">
              <w:rPr>
                <w:rFonts w:ascii="Arial" w:hAnsi="Arial"/>
                <w:b/>
                <w:bCs/>
                <w:noProof/>
                <w:sz w:val="28"/>
                <w:lang w:eastAsia="en-US"/>
              </w:rPr>
              <w:t>rev</w:t>
            </w:r>
          </w:p>
        </w:tc>
        <w:tc>
          <w:tcPr>
            <w:tcW w:w="992" w:type="dxa"/>
            <w:shd w:val="pct30" w:color="FFFF00" w:fill="auto"/>
            <w:hideMark/>
          </w:tcPr>
          <w:p w14:paraId="509F7742" w14:textId="54D3B0C6" w:rsidR="000654C8" w:rsidRPr="000654C8" w:rsidRDefault="00472D67" w:rsidP="000654C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hideMark/>
          </w:tcPr>
          <w:p w14:paraId="10AEF1A0" w14:textId="77777777" w:rsidR="000654C8" w:rsidRPr="000654C8" w:rsidRDefault="000654C8" w:rsidP="000654C8">
            <w:pPr>
              <w:tabs>
                <w:tab w:val="right" w:pos="1825"/>
              </w:tabs>
              <w:overflowPunct/>
              <w:autoSpaceDE/>
              <w:autoSpaceDN/>
              <w:adjustRightInd/>
              <w:spacing w:after="0"/>
              <w:jc w:val="center"/>
              <w:textAlignment w:val="auto"/>
              <w:rPr>
                <w:rFonts w:ascii="Arial" w:hAnsi="Arial"/>
                <w:noProof/>
                <w:lang w:eastAsia="en-US"/>
              </w:rPr>
            </w:pPr>
            <w:r w:rsidRPr="000654C8">
              <w:rPr>
                <w:rFonts w:ascii="Arial" w:hAnsi="Arial"/>
                <w:b/>
                <w:noProof/>
                <w:sz w:val="28"/>
                <w:szCs w:val="28"/>
                <w:lang w:eastAsia="en-US"/>
              </w:rPr>
              <w:t>Current version:</w:t>
            </w:r>
          </w:p>
        </w:tc>
        <w:tc>
          <w:tcPr>
            <w:tcW w:w="1701" w:type="dxa"/>
            <w:shd w:val="pct30" w:color="FFFF00" w:fill="auto"/>
            <w:hideMark/>
          </w:tcPr>
          <w:p w14:paraId="22784804" w14:textId="775EA349" w:rsidR="000654C8" w:rsidRPr="000654C8" w:rsidRDefault="00C553F2" w:rsidP="000654C8">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w:t>
            </w:r>
            <w:r w:rsidR="00E611A4">
              <w:rPr>
                <w:rFonts w:ascii="Arial" w:hAnsi="Arial"/>
                <w:b/>
                <w:noProof/>
                <w:sz w:val="28"/>
                <w:lang w:eastAsia="en-US"/>
              </w:rPr>
              <w:t>9</w:t>
            </w:r>
            <w:r>
              <w:rPr>
                <w:rFonts w:ascii="Arial" w:hAnsi="Arial"/>
                <w:b/>
                <w:noProof/>
                <w:sz w:val="28"/>
                <w:lang w:eastAsia="en-US"/>
              </w:rPr>
              <w:t>.</w:t>
            </w:r>
            <w:r w:rsidR="00E611A4">
              <w:rPr>
                <w:rFonts w:ascii="Arial" w:hAnsi="Arial"/>
                <w:b/>
                <w:noProof/>
                <w:sz w:val="28"/>
                <w:lang w:eastAsia="en-US"/>
              </w:rPr>
              <w:t>5</w:t>
            </w:r>
            <w:r>
              <w:rPr>
                <w:rFonts w:ascii="Arial" w:hAnsi="Arial"/>
                <w:b/>
                <w:noProof/>
                <w:sz w:val="28"/>
                <w:lang w:eastAsia="en-US"/>
              </w:rPr>
              <w:t>.0</w:t>
            </w:r>
          </w:p>
        </w:tc>
        <w:tc>
          <w:tcPr>
            <w:tcW w:w="143" w:type="dxa"/>
            <w:tcBorders>
              <w:top w:val="nil"/>
              <w:left w:val="nil"/>
              <w:bottom w:val="nil"/>
              <w:right w:val="single" w:sz="4" w:space="0" w:color="auto"/>
            </w:tcBorders>
          </w:tcPr>
          <w:p w14:paraId="7B6F8077"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56C6B38C" w14:textId="77777777">
        <w:tc>
          <w:tcPr>
            <w:tcW w:w="9641" w:type="dxa"/>
            <w:gridSpan w:val="9"/>
            <w:tcBorders>
              <w:top w:val="nil"/>
              <w:left w:val="single" w:sz="4" w:space="0" w:color="auto"/>
              <w:bottom w:val="nil"/>
              <w:right w:val="single" w:sz="4" w:space="0" w:color="auto"/>
            </w:tcBorders>
          </w:tcPr>
          <w:p w14:paraId="4398C4E7"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60F8A6D2" w14:textId="77777777">
        <w:tc>
          <w:tcPr>
            <w:tcW w:w="9641" w:type="dxa"/>
            <w:gridSpan w:val="9"/>
            <w:tcBorders>
              <w:top w:val="single" w:sz="4" w:space="0" w:color="auto"/>
              <w:left w:val="nil"/>
              <w:bottom w:val="nil"/>
              <w:right w:val="nil"/>
            </w:tcBorders>
            <w:hideMark/>
          </w:tcPr>
          <w:p w14:paraId="1FE2F5B3" w14:textId="77777777" w:rsidR="000654C8" w:rsidRPr="000654C8" w:rsidRDefault="000654C8" w:rsidP="000654C8">
            <w:pPr>
              <w:overflowPunct/>
              <w:autoSpaceDE/>
              <w:autoSpaceDN/>
              <w:adjustRightInd/>
              <w:spacing w:after="0"/>
              <w:jc w:val="center"/>
              <w:textAlignment w:val="auto"/>
              <w:rPr>
                <w:rFonts w:ascii="Arial" w:hAnsi="Arial" w:cs="Arial"/>
                <w:i/>
                <w:noProof/>
                <w:lang w:eastAsia="en-US"/>
              </w:rPr>
            </w:pPr>
            <w:r w:rsidRPr="000654C8">
              <w:rPr>
                <w:rFonts w:ascii="Arial" w:hAnsi="Arial" w:cs="Arial"/>
                <w:i/>
                <w:noProof/>
                <w:lang w:eastAsia="en-US"/>
              </w:rPr>
              <w:t xml:space="preserve">For </w:t>
            </w:r>
            <w:r w:rsidRPr="000654C8">
              <w:rPr>
                <w:rFonts w:ascii="Arial" w:hAnsi="Arial" w:cs="Arial"/>
                <w:b/>
                <w:i/>
                <w:noProof/>
                <w:color w:val="FF0000"/>
                <w:lang w:eastAsia="en-US"/>
              </w:rPr>
              <w:t>HE</w:t>
            </w:r>
            <w:bookmarkStart w:id="7" w:name="_Hlt497126619"/>
            <w:r w:rsidRPr="000654C8">
              <w:rPr>
                <w:rFonts w:ascii="Arial" w:hAnsi="Arial" w:cs="Arial"/>
                <w:b/>
                <w:i/>
                <w:noProof/>
                <w:color w:val="FF0000"/>
                <w:lang w:eastAsia="en-US"/>
              </w:rPr>
              <w:t>L</w:t>
            </w:r>
            <w:bookmarkEnd w:id="7"/>
            <w:r w:rsidRPr="000654C8">
              <w:rPr>
                <w:rFonts w:ascii="Arial" w:hAnsi="Arial" w:cs="Arial"/>
                <w:b/>
                <w:i/>
                <w:noProof/>
                <w:color w:val="FF0000"/>
                <w:lang w:eastAsia="en-US"/>
              </w:rPr>
              <w:t xml:space="preserve">P </w:t>
            </w:r>
            <w:r w:rsidRPr="000654C8">
              <w:rPr>
                <w:rFonts w:ascii="Arial" w:hAnsi="Arial" w:cs="Arial"/>
                <w:i/>
                <w:noProof/>
                <w:lang w:eastAsia="en-US"/>
              </w:rPr>
              <w:t xml:space="preserve">on using this form: comprehensive instructions can be found at </w:t>
            </w:r>
            <w:r w:rsidRPr="000654C8">
              <w:rPr>
                <w:rFonts w:ascii="Arial" w:hAnsi="Arial" w:cs="Arial"/>
                <w:i/>
                <w:noProof/>
                <w:lang w:eastAsia="en-US"/>
              </w:rPr>
              <w:br/>
              <w:t>https://www.3gpp.org/Change-Requests.</w:t>
            </w:r>
          </w:p>
        </w:tc>
      </w:tr>
      <w:tr w:rsidR="000654C8" w:rsidRPr="000654C8" w14:paraId="22391475" w14:textId="77777777">
        <w:tc>
          <w:tcPr>
            <w:tcW w:w="9641" w:type="dxa"/>
            <w:gridSpan w:val="9"/>
          </w:tcPr>
          <w:p w14:paraId="3E24BB7A"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bl>
    <w:p w14:paraId="02D29DE1" w14:textId="77777777" w:rsidR="000654C8" w:rsidRPr="000654C8" w:rsidRDefault="000654C8" w:rsidP="000654C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54C8" w:rsidRPr="000654C8" w14:paraId="5B5122A1" w14:textId="77777777">
        <w:tc>
          <w:tcPr>
            <w:tcW w:w="2835" w:type="dxa"/>
            <w:hideMark/>
          </w:tcPr>
          <w:p w14:paraId="64FF7E41" w14:textId="77777777" w:rsidR="000654C8" w:rsidRPr="000654C8" w:rsidRDefault="000654C8" w:rsidP="000654C8">
            <w:pPr>
              <w:tabs>
                <w:tab w:val="right" w:pos="2751"/>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Proposed change affects:</w:t>
            </w:r>
          </w:p>
        </w:tc>
        <w:tc>
          <w:tcPr>
            <w:tcW w:w="1418" w:type="dxa"/>
            <w:hideMark/>
          </w:tcPr>
          <w:p w14:paraId="389B6253"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7EB69"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CAEEC23" w14:textId="77777777" w:rsidR="000654C8" w:rsidRPr="000654C8" w:rsidRDefault="000654C8" w:rsidP="000654C8">
            <w:pPr>
              <w:overflowPunct/>
              <w:autoSpaceDE/>
              <w:autoSpaceDN/>
              <w:adjustRightInd/>
              <w:spacing w:after="0"/>
              <w:jc w:val="right"/>
              <w:textAlignment w:val="auto"/>
              <w:rPr>
                <w:rFonts w:ascii="Arial" w:hAnsi="Arial"/>
                <w:noProof/>
                <w:u w:val="single"/>
                <w:lang w:eastAsia="en-US"/>
              </w:rPr>
            </w:pPr>
            <w:r w:rsidRPr="000654C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6087A"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126" w:type="dxa"/>
            <w:hideMark/>
          </w:tcPr>
          <w:p w14:paraId="45A023A3" w14:textId="77777777" w:rsidR="000654C8" w:rsidRPr="000654C8" w:rsidRDefault="000654C8" w:rsidP="000654C8">
            <w:pPr>
              <w:overflowPunct/>
              <w:autoSpaceDE/>
              <w:autoSpaceDN/>
              <w:adjustRightInd/>
              <w:spacing w:after="0"/>
              <w:jc w:val="right"/>
              <w:textAlignment w:val="auto"/>
              <w:rPr>
                <w:rFonts w:ascii="Arial" w:hAnsi="Arial"/>
                <w:noProof/>
                <w:u w:val="single"/>
                <w:lang w:eastAsia="en-US"/>
              </w:rPr>
            </w:pPr>
            <w:r w:rsidRPr="000654C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3EC99"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1418" w:type="dxa"/>
            <w:hideMark/>
          </w:tcPr>
          <w:p w14:paraId="7F186EE3"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762FB57" w14:textId="77777777" w:rsidR="000654C8" w:rsidRPr="000654C8" w:rsidRDefault="000654C8" w:rsidP="000654C8">
            <w:pPr>
              <w:overflowPunct/>
              <w:autoSpaceDE/>
              <w:autoSpaceDN/>
              <w:adjustRightInd/>
              <w:spacing w:after="0"/>
              <w:jc w:val="center"/>
              <w:textAlignment w:val="auto"/>
              <w:rPr>
                <w:rFonts w:ascii="Arial" w:hAnsi="Arial"/>
                <w:b/>
                <w:bCs/>
                <w:caps/>
                <w:noProof/>
                <w:lang w:eastAsia="en-US"/>
              </w:rPr>
            </w:pPr>
            <w:r w:rsidRPr="000654C8">
              <w:rPr>
                <w:rFonts w:ascii="Arial" w:hAnsi="Arial"/>
                <w:b/>
                <w:bCs/>
                <w:caps/>
                <w:noProof/>
                <w:lang w:eastAsia="en-US"/>
              </w:rPr>
              <w:t>X</w:t>
            </w:r>
          </w:p>
        </w:tc>
      </w:tr>
    </w:tbl>
    <w:p w14:paraId="52AA5527" w14:textId="77777777" w:rsidR="000654C8" w:rsidRPr="000654C8" w:rsidRDefault="000654C8" w:rsidP="000654C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54C8" w:rsidRPr="000654C8" w14:paraId="498553A0" w14:textId="77777777">
        <w:tc>
          <w:tcPr>
            <w:tcW w:w="9640" w:type="dxa"/>
            <w:gridSpan w:val="11"/>
          </w:tcPr>
          <w:p w14:paraId="6B918AC3"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3C7696BE" w14:textId="77777777">
        <w:tc>
          <w:tcPr>
            <w:tcW w:w="1843" w:type="dxa"/>
            <w:tcBorders>
              <w:top w:val="single" w:sz="4" w:space="0" w:color="auto"/>
              <w:left w:val="single" w:sz="4" w:space="0" w:color="auto"/>
              <w:bottom w:val="nil"/>
              <w:right w:val="nil"/>
            </w:tcBorders>
            <w:hideMark/>
          </w:tcPr>
          <w:p w14:paraId="1AE5F379"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Title:</w:t>
            </w:r>
            <w:r w:rsidRPr="000654C8">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2BA3457" w14:textId="116F8576"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lang w:eastAsia="en-US"/>
              </w:rPr>
              <w:t>Clarification on CreatedEeSubscription for events detected at the AMF</w:t>
            </w:r>
          </w:p>
        </w:tc>
      </w:tr>
      <w:tr w:rsidR="000654C8" w:rsidRPr="000654C8" w14:paraId="2EF50554" w14:textId="77777777">
        <w:tc>
          <w:tcPr>
            <w:tcW w:w="1843" w:type="dxa"/>
            <w:tcBorders>
              <w:top w:val="nil"/>
              <w:left w:val="single" w:sz="4" w:space="0" w:color="auto"/>
              <w:bottom w:val="nil"/>
              <w:right w:val="nil"/>
            </w:tcBorders>
          </w:tcPr>
          <w:p w14:paraId="2C81C627"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99B8975"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BE58442" w14:textId="77777777">
        <w:tc>
          <w:tcPr>
            <w:tcW w:w="1843" w:type="dxa"/>
            <w:tcBorders>
              <w:top w:val="nil"/>
              <w:left w:val="single" w:sz="4" w:space="0" w:color="auto"/>
              <w:bottom w:val="nil"/>
              <w:right w:val="nil"/>
            </w:tcBorders>
            <w:hideMark/>
          </w:tcPr>
          <w:p w14:paraId="08DA275C"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4249E9C" w14:textId="26FE3B7B"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r w:rsidR="007F5BF9">
              <w:rPr>
                <w:rFonts w:ascii="Arial" w:hAnsi="Arial"/>
                <w:noProof/>
                <w:lang w:eastAsia="en-US"/>
              </w:rPr>
              <w:t>, HPE</w:t>
            </w:r>
          </w:p>
        </w:tc>
      </w:tr>
      <w:tr w:rsidR="000654C8" w:rsidRPr="000654C8" w14:paraId="3BA97996" w14:textId="77777777">
        <w:tc>
          <w:tcPr>
            <w:tcW w:w="1843" w:type="dxa"/>
            <w:tcBorders>
              <w:top w:val="nil"/>
              <w:left w:val="single" w:sz="4" w:space="0" w:color="auto"/>
              <w:bottom w:val="nil"/>
              <w:right w:val="nil"/>
            </w:tcBorders>
            <w:hideMark/>
          </w:tcPr>
          <w:p w14:paraId="2F0FE405"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B5A07" w14:textId="77777777" w:rsidR="000654C8" w:rsidRPr="000654C8" w:rsidRDefault="000654C8" w:rsidP="000654C8">
            <w:pPr>
              <w:overflowPunct/>
              <w:autoSpaceDE/>
              <w:autoSpaceDN/>
              <w:adjustRightInd/>
              <w:spacing w:after="0"/>
              <w:ind w:left="100"/>
              <w:textAlignment w:val="auto"/>
              <w:rPr>
                <w:rFonts w:ascii="Arial" w:hAnsi="Arial"/>
                <w:noProof/>
                <w:lang w:eastAsia="en-US"/>
              </w:rPr>
            </w:pPr>
            <w:r w:rsidRPr="000654C8">
              <w:rPr>
                <w:rFonts w:ascii="Arial" w:hAnsi="Arial"/>
                <w:noProof/>
                <w:lang w:eastAsia="en-US"/>
              </w:rPr>
              <w:t>TSG CT WG4</w:t>
            </w:r>
          </w:p>
        </w:tc>
      </w:tr>
      <w:tr w:rsidR="000654C8" w:rsidRPr="000654C8" w14:paraId="64CB0253" w14:textId="77777777">
        <w:tc>
          <w:tcPr>
            <w:tcW w:w="1843" w:type="dxa"/>
            <w:tcBorders>
              <w:top w:val="nil"/>
              <w:left w:val="single" w:sz="4" w:space="0" w:color="auto"/>
              <w:bottom w:val="nil"/>
              <w:right w:val="nil"/>
            </w:tcBorders>
          </w:tcPr>
          <w:p w14:paraId="6FAA4E6C"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38F8AC1"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56CC6859" w14:textId="77777777">
        <w:tc>
          <w:tcPr>
            <w:tcW w:w="1843" w:type="dxa"/>
            <w:tcBorders>
              <w:top w:val="nil"/>
              <w:left w:val="single" w:sz="4" w:space="0" w:color="auto"/>
              <w:bottom w:val="nil"/>
              <w:right w:val="nil"/>
            </w:tcBorders>
            <w:hideMark/>
          </w:tcPr>
          <w:p w14:paraId="5B251FDD"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Work item code:</w:t>
            </w:r>
          </w:p>
        </w:tc>
        <w:tc>
          <w:tcPr>
            <w:tcW w:w="3686" w:type="dxa"/>
            <w:gridSpan w:val="5"/>
            <w:shd w:val="pct30" w:color="FFFF00" w:fill="auto"/>
            <w:hideMark/>
          </w:tcPr>
          <w:p w14:paraId="3A4448D6" w14:textId="0A799150"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TEI1</w:t>
            </w:r>
            <w:r w:rsidR="0016450B">
              <w:rPr>
                <w:rFonts w:ascii="Arial" w:hAnsi="Arial"/>
                <w:noProof/>
                <w:lang w:eastAsia="en-US"/>
              </w:rPr>
              <w:t>9</w:t>
            </w:r>
          </w:p>
        </w:tc>
        <w:tc>
          <w:tcPr>
            <w:tcW w:w="567" w:type="dxa"/>
          </w:tcPr>
          <w:p w14:paraId="68AB14A1" w14:textId="77777777" w:rsidR="000654C8" w:rsidRPr="000654C8" w:rsidRDefault="000654C8" w:rsidP="000654C8">
            <w:pPr>
              <w:overflowPunct/>
              <w:autoSpaceDE/>
              <w:autoSpaceDN/>
              <w:adjustRightInd/>
              <w:spacing w:after="0"/>
              <w:ind w:right="100"/>
              <w:textAlignment w:val="auto"/>
              <w:rPr>
                <w:rFonts w:ascii="Arial" w:hAnsi="Arial"/>
                <w:noProof/>
                <w:lang w:eastAsia="en-US"/>
              </w:rPr>
            </w:pPr>
          </w:p>
        </w:tc>
        <w:tc>
          <w:tcPr>
            <w:tcW w:w="1417" w:type="dxa"/>
            <w:gridSpan w:val="3"/>
            <w:hideMark/>
          </w:tcPr>
          <w:p w14:paraId="06434AFE"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EA0B854" w14:textId="7BF2FE92"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0654C8" w:rsidRPr="000654C8">
              <w:rPr>
                <w:rFonts w:ascii="Arial" w:hAnsi="Arial"/>
                <w:noProof/>
                <w:lang w:eastAsia="en-US"/>
              </w:rPr>
              <w:t>-</w:t>
            </w:r>
            <w:r w:rsidR="00BF307E">
              <w:rPr>
                <w:rFonts w:ascii="Arial" w:hAnsi="Arial"/>
                <w:noProof/>
                <w:lang w:eastAsia="en-US"/>
              </w:rPr>
              <w:t>0</w:t>
            </w:r>
            <w:r w:rsidR="0016450B">
              <w:rPr>
                <w:rFonts w:ascii="Arial" w:hAnsi="Arial"/>
                <w:noProof/>
                <w:lang w:eastAsia="en-US"/>
              </w:rPr>
              <w:t>2</w:t>
            </w:r>
            <w:r w:rsidR="00BF307E">
              <w:rPr>
                <w:rFonts w:ascii="Arial" w:hAnsi="Arial"/>
                <w:noProof/>
                <w:lang w:eastAsia="en-US"/>
              </w:rPr>
              <w:t>-</w:t>
            </w:r>
            <w:r w:rsidR="0016450B">
              <w:rPr>
                <w:rFonts w:ascii="Arial" w:hAnsi="Arial"/>
                <w:noProof/>
                <w:lang w:eastAsia="en-US"/>
              </w:rPr>
              <w:t>1</w:t>
            </w:r>
            <w:r w:rsidR="00472D67">
              <w:rPr>
                <w:rFonts w:ascii="Arial" w:hAnsi="Arial"/>
                <w:noProof/>
                <w:lang w:eastAsia="en-US"/>
              </w:rPr>
              <w:t>2</w:t>
            </w:r>
          </w:p>
        </w:tc>
      </w:tr>
      <w:tr w:rsidR="000654C8" w:rsidRPr="000654C8" w14:paraId="75B9F51F" w14:textId="77777777">
        <w:tc>
          <w:tcPr>
            <w:tcW w:w="1843" w:type="dxa"/>
            <w:tcBorders>
              <w:top w:val="nil"/>
              <w:left w:val="single" w:sz="4" w:space="0" w:color="auto"/>
              <w:bottom w:val="nil"/>
              <w:right w:val="nil"/>
            </w:tcBorders>
          </w:tcPr>
          <w:p w14:paraId="7ACC0581"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FFC2AA2"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2267" w:type="dxa"/>
            <w:gridSpan w:val="2"/>
          </w:tcPr>
          <w:p w14:paraId="07FC83F6"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1417" w:type="dxa"/>
            <w:gridSpan w:val="3"/>
          </w:tcPr>
          <w:p w14:paraId="7D5F38A0"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90C3E2C"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6A99A53B" w14:textId="77777777">
        <w:trPr>
          <w:cantSplit/>
        </w:trPr>
        <w:tc>
          <w:tcPr>
            <w:tcW w:w="1843" w:type="dxa"/>
            <w:tcBorders>
              <w:top w:val="nil"/>
              <w:left w:val="single" w:sz="4" w:space="0" w:color="auto"/>
              <w:bottom w:val="nil"/>
              <w:right w:val="nil"/>
            </w:tcBorders>
            <w:hideMark/>
          </w:tcPr>
          <w:p w14:paraId="79FDAFFA"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Category:</w:t>
            </w:r>
          </w:p>
        </w:tc>
        <w:tc>
          <w:tcPr>
            <w:tcW w:w="851" w:type="dxa"/>
            <w:shd w:val="pct30" w:color="FFFF00" w:fill="auto"/>
            <w:hideMark/>
          </w:tcPr>
          <w:p w14:paraId="145504A1" w14:textId="73A21894" w:rsidR="000654C8" w:rsidRPr="000654C8" w:rsidRDefault="0016450B" w:rsidP="000654C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1C9F633E" w14:textId="77777777" w:rsidR="000654C8" w:rsidRPr="000654C8" w:rsidRDefault="000654C8" w:rsidP="000654C8">
            <w:pPr>
              <w:overflowPunct/>
              <w:autoSpaceDE/>
              <w:autoSpaceDN/>
              <w:adjustRightInd/>
              <w:spacing w:after="0"/>
              <w:textAlignment w:val="auto"/>
              <w:rPr>
                <w:rFonts w:ascii="Arial" w:hAnsi="Arial"/>
                <w:noProof/>
                <w:lang w:eastAsia="en-US"/>
              </w:rPr>
            </w:pPr>
          </w:p>
        </w:tc>
        <w:tc>
          <w:tcPr>
            <w:tcW w:w="1417" w:type="dxa"/>
            <w:gridSpan w:val="3"/>
            <w:hideMark/>
          </w:tcPr>
          <w:p w14:paraId="29AEF154" w14:textId="77777777" w:rsidR="000654C8" w:rsidRPr="000654C8" w:rsidRDefault="000654C8" w:rsidP="000654C8">
            <w:pPr>
              <w:overflowPunct/>
              <w:autoSpaceDE/>
              <w:autoSpaceDN/>
              <w:adjustRightInd/>
              <w:spacing w:after="0"/>
              <w:jc w:val="right"/>
              <w:textAlignment w:val="auto"/>
              <w:rPr>
                <w:rFonts w:ascii="Arial" w:hAnsi="Arial"/>
                <w:b/>
                <w:i/>
                <w:noProof/>
                <w:lang w:eastAsia="en-US"/>
              </w:rPr>
            </w:pPr>
            <w:r w:rsidRPr="000654C8">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76CF902" w14:textId="17F1E58B"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Rel-1</w:t>
            </w:r>
            <w:r w:rsidR="00E611A4">
              <w:rPr>
                <w:rFonts w:ascii="Arial" w:hAnsi="Arial"/>
                <w:noProof/>
                <w:lang w:eastAsia="en-US"/>
              </w:rPr>
              <w:t>9</w:t>
            </w:r>
          </w:p>
        </w:tc>
      </w:tr>
      <w:tr w:rsidR="000654C8" w:rsidRPr="000654C8" w14:paraId="64E52D2C" w14:textId="77777777">
        <w:tc>
          <w:tcPr>
            <w:tcW w:w="1843" w:type="dxa"/>
            <w:tcBorders>
              <w:top w:val="nil"/>
              <w:left w:val="single" w:sz="4" w:space="0" w:color="auto"/>
              <w:bottom w:val="single" w:sz="4" w:space="0" w:color="auto"/>
              <w:right w:val="nil"/>
            </w:tcBorders>
          </w:tcPr>
          <w:p w14:paraId="2364AAAB" w14:textId="77777777" w:rsidR="000654C8" w:rsidRPr="000654C8" w:rsidRDefault="000654C8" w:rsidP="000654C8">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7F41A9D" w14:textId="77777777" w:rsidR="000654C8" w:rsidRPr="000654C8" w:rsidRDefault="000654C8" w:rsidP="000654C8">
            <w:pPr>
              <w:overflowPunct/>
              <w:autoSpaceDE/>
              <w:autoSpaceDN/>
              <w:adjustRightInd/>
              <w:spacing w:after="0"/>
              <w:ind w:left="383" w:hanging="383"/>
              <w:textAlignment w:val="auto"/>
              <w:rPr>
                <w:rFonts w:ascii="Arial" w:hAnsi="Arial"/>
                <w:i/>
                <w:noProof/>
                <w:sz w:val="18"/>
                <w:lang w:eastAsia="en-US"/>
              </w:rPr>
            </w:pPr>
            <w:r w:rsidRPr="000654C8">
              <w:rPr>
                <w:rFonts w:ascii="Arial" w:hAnsi="Arial"/>
                <w:i/>
                <w:noProof/>
                <w:sz w:val="18"/>
                <w:lang w:eastAsia="en-US"/>
              </w:rPr>
              <w:t xml:space="preserve">Use </w:t>
            </w:r>
            <w:r w:rsidRPr="000654C8">
              <w:rPr>
                <w:rFonts w:ascii="Arial" w:hAnsi="Arial"/>
                <w:i/>
                <w:noProof/>
                <w:sz w:val="18"/>
                <w:u w:val="single"/>
                <w:lang w:eastAsia="en-US"/>
              </w:rPr>
              <w:t>one</w:t>
            </w:r>
            <w:r w:rsidRPr="000654C8">
              <w:rPr>
                <w:rFonts w:ascii="Arial" w:hAnsi="Arial"/>
                <w:i/>
                <w:noProof/>
                <w:sz w:val="18"/>
                <w:lang w:eastAsia="en-US"/>
              </w:rPr>
              <w:t xml:space="preserve"> of the following categories:</w:t>
            </w:r>
            <w:r w:rsidRPr="000654C8">
              <w:rPr>
                <w:rFonts w:ascii="Arial" w:hAnsi="Arial"/>
                <w:b/>
                <w:i/>
                <w:noProof/>
                <w:sz w:val="18"/>
                <w:lang w:eastAsia="en-US"/>
              </w:rPr>
              <w:br/>
              <w:t>F</w:t>
            </w:r>
            <w:r w:rsidRPr="000654C8">
              <w:rPr>
                <w:rFonts w:ascii="Arial" w:hAnsi="Arial"/>
                <w:i/>
                <w:noProof/>
                <w:sz w:val="18"/>
                <w:lang w:eastAsia="en-US"/>
              </w:rPr>
              <w:t xml:space="preserve">  (correction)</w:t>
            </w:r>
            <w:r w:rsidRPr="000654C8">
              <w:rPr>
                <w:rFonts w:ascii="Arial" w:hAnsi="Arial"/>
                <w:i/>
                <w:noProof/>
                <w:sz w:val="18"/>
                <w:lang w:eastAsia="en-US"/>
              </w:rPr>
              <w:br/>
            </w:r>
            <w:r w:rsidRPr="000654C8">
              <w:rPr>
                <w:rFonts w:ascii="Arial" w:hAnsi="Arial"/>
                <w:b/>
                <w:i/>
                <w:noProof/>
                <w:sz w:val="18"/>
                <w:lang w:eastAsia="en-US"/>
              </w:rPr>
              <w:t>A</w:t>
            </w:r>
            <w:r w:rsidRPr="000654C8">
              <w:rPr>
                <w:rFonts w:ascii="Arial" w:hAnsi="Arial"/>
                <w:i/>
                <w:noProof/>
                <w:sz w:val="18"/>
                <w:lang w:eastAsia="en-US"/>
              </w:rPr>
              <w:t xml:space="preserve">  (mirror corresponding to a change in an earlier </w:t>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t>release)</w:t>
            </w:r>
            <w:r w:rsidRPr="000654C8">
              <w:rPr>
                <w:rFonts w:ascii="Arial" w:hAnsi="Arial"/>
                <w:i/>
                <w:noProof/>
                <w:sz w:val="18"/>
                <w:lang w:eastAsia="en-US"/>
              </w:rPr>
              <w:br/>
            </w:r>
            <w:r w:rsidRPr="000654C8">
              <w:rPr>
                <w:rFonts w:ascii="Arial" w:hAnsi="Arial"/>
                <w:b/>
                <w:i/>
                <w:noProof/>
                <w:sz w:val="18"/>
                <w:lang w:eastAsia="en-US"/>
              </w:rPr>
              <w:t>B</w:t>
            </w:r>
            <w:r w:rsidRPr="000654C8">
              <w:rPr>
                <w:rFonts w:ascii="Arial" w:hAnsi="Arial"/>
                <w:i/>
                <w:noProof/>
                <w:sz w:val="18"/>
                <w:lang w:eastAsia="en-US"/>
              </w:rPr>
              <w:t xml:space="preserve">  (addition of feature), </w:t>
            </w:r>
            <w:r w:rsidRPr="000654C8">
              <w:rPr>
                <w:rFonts w:ascii="Arial" w:hAnsi="Arial"/>
                <w:i/>
                <w:noProof/>
                <w:sz w:val="18"/>
                <w:lang w:eastAsia="en-US"/>
              </w:rPr>
              <w:br/>
            </w:r>
            <w:r w:rsidRPr="000654C8">
              <w:rPr>
                <w:rFonts w:ascii="Arial" w:hAnsi="Arial"/>
                <w:b/>
                <w:i/>
                <w:noProof/>
                <w:sz w:val="18"/>
                <w:lang w:eastAsia="en-US"/>
              </w:rPr>
              <w:t>C</w:t>
            </w:r>
            <w:r w:rsidRPr="000654C8">
              <w:rPr>
                <w:rFonts w:ascii="Arial" w:hAnsi="Arial"/>
                <w:i/>
                <w:noProof/>
                <w:sz w:val="18"/>
                <w:lang w:eastAsia="en-US"/>
              </w:rPr>
              <w:t xml:space="preserve">  (functional modification of feature)</w:t>
            </w:r>
            <w:r w:rsidRPr="000654C8">
              <w:rPr>
                <w:rFonts w:ascii="Arial" w:hAnsi="Arial"/>
                <w:i/>
                <w:noProof/>
                <w:sz w:val="18"/>
                <w:lang w:eastAsia="en-US"/>
              </w:rPr>
              <w:br/>
            </w:r>
            <w:r w:rsidRPr="000654C8">
              <w:rPr>
                <w:rFonts w:ascii="Arial" w:hAnsi="Arial"/>
                <w:b/>
                <w:i/>
                <w:noProof/>
                <w:sz w:val="18"/>
                <w:lang w:eastAsia="en-US"/>
              </w:rPr>
              <w:t>D</w:t>
            </w:r>
            <w:r w:rsidRPr="000654C8">
              <w:rPr>
                <w:rFonts w:ascii="Arial" w:hAnsi="Arial"/>
                <w:i/>
                <w:noProof/>
                <w:sz w:val="18"/>
                <w:lang w:eastAsia="en-US"/>
              </w:rPr>
              <w:t xml:space="preserve">  (editorial modification)</w:t>
            </w:r>
          </w:p>
          <w:p w14:paraId="1AADF797" w14:textId="77777777" w:rsidR="000654C8" w:rsidRPr="000654C8" w:rsidRDefault="000654C8" w:rsidP="000654C8">
            <w:pPr>
              <w:overflowPunct/>
              <w:autoSpaceDE/>
              <w:autoSpaceDN/>
              <w:adjustRightInd/>
              <w:spacing w:after="120"/>
              <w:textAlignment w:val="auto"/>
              <w:rPr>
                <w:rFonts w:ascii="Arial" w:hAnsi="Arial"/>
                <w:noProof/>
                <w:lang w:eastAsia="en-US"/>
              </w:rPr>
            </w:pPr>
            <w:r w:rsidRPr="000654C8">
              <w:rPr>
                <w:rFonts w:ascii="Arial" w:hAnsi="Arial"/>
                <w:noProof/>
                <w:sz w:val="18"/>
                <w:lang w:eastAsia="en-US"/>
              </w:rPr>
              <w:t>Detailed explanations of the above categories can</w:t>
            </w:r>
            <w:r w:rsidRPr="000654C8">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1F002DAE" w14:textId="77777777" w:rsidR="000654C8" w:rsidRPr="000654C8" w:rsidRDefault="000654C8" w:rsidP="000654C8">
            <w:pPr>
              <w:tabs>
                <w:tab w:val="left" w:pos="950"/>
              </w:tabs>
              <w:overflowPunct/>
              <w:autoSpaceDE/>
              <w:autoSpaceDN/>
              <w:adjustRightInd/>
              <w:spacing w:after="0"/>
              <w:ind w:left="241" w:hanging="241"/>
              <w:textAlignment w:val="auto"/>
              <w:rPr>
                <w:rFonts w:ascii="Arial" w:hAnsi="Arial"/>
                <w:i/>
                <w:noProof/>
                <w:sz w:val="18"/>
                <w:lang w:eastAsia="en-US"/>
              </w:rPr>
            </w:pPr>
            <w:r w:rsidRPr="000654C8">
              <w:rPr>
                <w:rFonts w:ascii="Arial" w:hAnsi="Arial"/>
                <w:i/>
                <w:noProof/>
                <w:sz w:val="18"/>
                <w:lang w:eastAsia="en-US"/>
              </w:rPr>
              <w:t xml:space="preserve">Use </w:t>
            </w:r>
            <w:r w:rsidRPr="000654C8">
              <w:rPr>
                <w:rFonts w:ascii="Arial" w:hAnsi="Arial"/>
                <w:i/>
                <w:noProof/>
                <w:sz w:val="18"/>
                <w:u w:val="single"/>
                <w:lang w:eastAsia="en-US"/>
              </w:rPr>
              <w:t>one</w:t>
            </w:r>
            <w:r w:rsidRPr="000654C8">
              <w:rPr>
                <w:rFonts w:ascii="Arial" w:hAnsi="Arial"/>
                <w:i/>
                <w:noProof/>
                <w:sz w:val="18"/>
                <w:lang w:eastAsia="en-US"/>
              </w:rPr>
              <w:t xml:space="preserve"> of the following releases:</w:t>
            </w:r>
            <w:r w:rsidRPr="000654C8">
              <w:rPr>
                <w:rFonts w:ascii="Arial" w:hAnsi="Arial"/>
                <w:i/>
                <w:noProof/>
                <w:sz w:val="18"/>
                <w:lang w:eastAsia="en-US"/>
              </w:rPr>
              <w:br/>
              <w:t>Rel-8</w:t>
            </w:r>
            <w:r w:rsidRPr="000654C8">
              <w:rPr>
                <w:rFonts w:ascii="Arial" w:hAnsi="Arial"/>
                <w:i/>
                <w:noProof/>
                <w:sz w:val="18"/>
                <w:lang w:eastAsia="en-US"/>
              </w:rPr>
              <w:tab/>
              <w:t>(Release 8)</w:t>
            </w:r>
            <w:r w:rsidRPr="000654C8">
              <w:rPr>
                <w:rFonts w:ascii="Arial" w:hAnsi="Arial"/>
                <w:i/>
                <w:noProof/>
                <w:sz w:val="18"/>
                <w:lang w:eastAsia="en-US"/>
              </w:rPr>
              <w:br/>
              <w:t>Rel-9</w:t>
            </w:r>
            <w:r w:rsidRPr="000654C8">
              <w:rPr>
                <w:rFonts w:ascii="Arial" w:hAnsi="Arial"/>
                <w:i/>
                <w:noProof/>
                <w:sz w:val="18"/>
                <w:lang w:eastAsia="en-US"/>
              </w:rPr>
              <w:tab/>
              <w:t>(Release 9)</w:t>
            </w:r>
            <w:r w:rsidRPr="000654C8">
              <w:rPr>
                <w:rFonts w:ascii="Arial" w:hAnsi="Arial"/>
                <w:i/>
                <w:noProof/>
                <w:sz w:val="18"/>
                <w:lang w:eastAsia="en-US"/>
              </w:rPr>
              <w:br/>
              <w:t>Rel-10</w:t>
            </w:r>
            <w:r w:rsidRPr="000654C8">
              <w:rPr>
                <w:rFonts w:ascii="Arial" w:hAnsi="Arial"/>
                <w:i/>
                <w:noProof/>
                <w:sz w:val="18"/>
                <w:lang w:eastAsia="en-US"/>
              </w:rPr>
              <w:tab/>
              <w:t>(Release 10)</w:t>
            </w:r>
            <w:r w:rsidRPr="000654C8">
              <w:rPr>
                <w:rFonts w:ascii="Arial" w:hAnsi="Arial"/>
                <w:i/>
                <w:noProof/>
                <w:sz w:val="18"/>
                <w:lang w:eastAsia="en-US"/>
              </w:rPr>
              <w:br/>
              <w:t>Rel-11</w:t>
            </w:r>
            <w:r w:rsidRPr="000654C8">
              <w:rPr>
                <w:rFonts w:ascii="Arial" w:hAnsi="Arial"/>
                <w:i/>
                <w:noProof/>
                <w:sz w:val="18"/>
                <w:lang w:eastAsia="en-US"/>
              </w:rPr>
              <w:tab/>
              <w:t>(Release 11)</w:t>
            </w:r>
            <w:r w:rsidRPr="000654C8">
              <w:rPr>
                <w:rFonts w:ascii="Arial" w:hAnsi="Arial"/>
                <w:i/>
                <w:noProof/>
                <w:sz w:val="18"/>
                <w:lang w:eastAsia="en-US"/>
              </w:rPr>
              <w:br/>
              <w:t>…</w:t>
            </w:r>
            <w:r w:rsidRPr="000654C8">
              <w:rPr>
                <w:rFonts w:ascii="Arial" w:hAnsi="Arial"/>
                <w:i/>
                <w:noProof/>
                <w:sz w:val="18"/>
                <w:lang w:eastAsia="en-US"/>
              </w:rPr>
              <w:br/>
              <w:t>Rel-18</w:t>
            </w:r>
            <w:r w:rsidRPr="000654C8">
              <w:rPr>
                <w:rFonts w:ascii="Arial" w:hAnsi="Arial"/>
                <w:i/>
                <w:noProof/>
                <w:sz w:val="18"/>
                <w:lang w:eastAsia="en-US"/>
              </w:rPr>
              <w:tab/>
              <w:t>(Release 18)</w:t>
            </w:r>
            <w:r w:rsidRPr="000654C8">
              <w:rPr>
                <w:rFonts w:ascii="Arial" w:hAnsi="Arial"/>
                <w:i/>
                <w:noProof/>
                <w:sz w:val="18"/>
                <w:lang w:eastAsia="en-US"/>
              </w:rPr>
              <w:br/>
              <w:t>Rel-19</w:t>
            </w:r>
            <w:r w:rsidRPr="000654C8">
              <w:rPr>
                <w:rFonts w:ascii="Arial" w:hAnsi="Arial"/>
                <w:i/>
                <w:noProof/>
                <w:sz w:val="18"/>
                <w:lang w:eastAsia="en-US"/>
              </w:rPr>
              <w:tab/>
              <w:t xml:space="preserve">(Release 19) </w:t>
            </w:r>
            <w:r w:rsidRPr="000654C8">
              <w:rPr>
                <w:rFonts w:ascii="Arial" w:hAnsi="Arial"/>
                <w:i/>
                <w:noProof/>
                <w:sz w:val="18"/>
                <w:lang w:eastAsia="en-US"/>
              </w:rPr>
              <w:br/>
              <w:t>Rel-20</w:t>
            </w:r>
            <w:r w:rsidRPr="000654C8">
              <w:rPr>
                <w:rFonts w:ascii="Arial" w:hAnsi="Arial"/>
                <w:i/>
                <w:noProof/>
                <w:sz w:val="18"/>
                <w:lang w:eastAsia="en-US"/>
              </w:rPr>
              <w:tab/>
              <w:t>(Release 20)</w:t>
            </w:r>
            <w:r w:rsidRPr="000654C8">
              <w:rPr>
                <w:rFonts w:ascii="Arial" w:hAnsi="Arial"/>
                <w:i/>
                <w:noProof/>
                <w:sz w:val="18"/>
                <w:lang w:eastAsia="en-US"/>
              </w:rPr>
              <w:br/>
              <w:t>Rel-21</w:t>
            </w:r>
            <w:r w:rsidRPr="000654C8">
              <w:rPr>
                <w:rFonts w:ascii="Arial" w:hAnsi="Arial"/>
                <w:i/>
                <w:noProof/>
                <w:sz w:val="18"/>
                <w:lang w:eastAsia="en-US"/>
              </w:rPr>
              <w:tab/>
              <w:t>(Release 21)</w:t>
            </w:r>
          </w:p>
        </w:tc>
      </w:tr>
      <w:tr w:rsidR="000654C8" w:rsidRPr="000654C8" w14:paraId="7F20BE88" w14:textId="77777777">
        <w:tc>
          <w:tcPr>
            <w:tcW w:w="1843" w:type="dxa"/>
          </w:tcPr>
          <w:p w14:paraId="4702DD55"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3F1D261"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0FC1C1A" w14:textId="77777777">
        <w:tc>
          <w:tcPr>
            <w:tcW w:w="2694" w:type="dxa"/>
            <w:gridSpan w:val="2"/>
            <w:tcBorders>
              <w:top w:val="single" w:sz="4" w:space="0" w:color="auto"/>
              <w:left w:val="single" w:sz="4" w:space="0" w:color="auto"/>
              <w:bottom w:val="nil"/>
              <w:right w:val="nil"/>
            </w:tcBorders>
            <w:hideMark/>
          </w:tcPr>
          <w:p w14:paraId="263A6BCE"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A46962E" w14:textId="21BDA418" w:rsidR="000654C8" w:rsidRPr="000654C8" w:rsidRDefault="00375FB4" w:rsidP="00375FB4">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created subscription can deviate from the requested subscription. </w:t>
            </w:r>
            <w:r w:rsidR="00C553F2">
              <w:rPr>
                <w:rFonts w:ascii="Arial" w:hAnsi="Arial"/>
                <w:noProof/>
                <w:lang w:eastAsia="en-US"/>
              </w:rPr>
              <w:t>For Events detected at the AMF</w:t>
            </w:r>
            <w:r w:rsidR="00EC3B84">
              <w:rPr>
                <w:rFonts w:ascii="Arial" w:hAnsi="Arial"/>
                <w:noProof/>
                <w:lang w:eastAsia="en-US"/>
              </w:rPr>
              <w:t xml:space="preserve"> or SMF</w:t>
            </w:r>
            <w:r>
              <w:rPr>
                <w:rFonts w:ascii="Arial" w:hAnsi="Arial"/>
                <w:noProof/>
                <w:lang w:eastAsia="en-US"/>
              </w:rPr>
              <w:t>,</w:t>
            </w:r>
            <w:r w:rsidR="005565B2">
              <w:rPr>
                <w:rFonts w:ascii="Arial" w:hAnsi="Arial"/>
                <w:noProof/>
                <w:lang w:eastAsia="en-US"/>
              </w:rPr>
              <w:t xml:space="preserve"> </w:t>
            </w:r>
            <w:r w:rsidR="00C553F2">
              <w:rPr>
                <w:rFonts w:ascii="Arial" w:hAnsi="Arial"/>
                <w:noProof/>
                <w:lang w:eastAsia="en-US"/>
              </w:rPr>
              <w:t xml:space="preserve">the </w:t>
            </w:r>
            <w:r w:rsidR="00EC3B84">
              <w:rPr>
                <w:rFonts w:ascii="Arial" w:hAnsi="Arial"/>
                <w:noProof/>
                <w:lang w:eastAsia="en-US"/>
              </w:rPr>
              <w:t xml:space="preserve">deviating information received in the </w:t>
            </w:r>
            <w:r w:rsidR="00C553F2">
              <w:rPr>
                <w:rFonts w:ascii="Arial" w:hAnsi="Arial"/>
                <w:noProof/>
                <w:lang w:eastAsia="en-US"/>
              </w:rPr>
              <w:t xml:space="preserve">subscribe response </w:t>
            </w:r>
            <w:r w:rsidR="00EC3B84">
              <w:rPr>
                <w:rFonts w:ascii="Arial" w:hAnsi="Arial"/>
                <w:noProof/>
                <w:lang w:eastAsia="en-US"/>
              </w:rPr>
              <w:t xml:space="preserve">from AMF or SMF needs to be conveyed to the </w:t>
            </w:r>
            <w:r w:rsidR="00C553F2">
              <w:rPr>
                <w:rFonts w:ascii="Arial" w:hAnsi="Arial"/>
                <w:noProof/>
                <w:lang w:eastAsia="en-US"/>
              </w:rPr>
              <w:t>NEF.</w:t>
            </w:r>
          </w:p>
        </w:tc>
      </w:tr>
      <w:tr w:rsidR="000654C8" w:rsidRPr="000654C8" w14:paraId="0A8ECA6E" w14:textId="77777777">
        <w:tc>
          <w:tcPr>
            <w:tcW w:w="2694" w:type="dxa"/>
            <w:gridSpan w:val="2"/>
            <w:tcBorders>
              <w:top w:val="nil"/>
              <w:left w:val="single" w:sz="4" w:space="0" w:color="auto"/>
              <w:bottom w:val="nil"/>
              <w:right w:val="nil"/>
            </w:tcBorders>
          </w:tcPr>
          <w:p w14:paraId="12CF16E5"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DAE1600"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4F705681" w14:textId="77777777">
        <w:tc>
          <w:tcPr>
            <w:tcW w:w="2694" w:type="dxa"/>
            <w:gridSpan w:val="2"/>
            <w:tcBorders>
              <w:top w:val="nil"/>
              <w:left w:val="single" w:sz="4" w:space="0" w:color="auto"/>
              <w:bottom w:val="nil"/>
              <w:right w:val="nil"/>
            </w:tcBorders>
            <w:hideMark/>
          </w:tcPr>
          <w:p w14:paraId="22F89BEE"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682B541" w14:textId="68A68011" w:rsidR="000654C8" w:rsidRPr="000654C8" w:rsidRDefault="00EC3B84"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Text is added to indicate that the UDM shall update the NEF with deviating subscription.</w:t>
            </w:r>
          </w:p>
        </w:tc>
      </w:tr>
      <w:tr w:rsidR="000654C8" w:rsidRPr="000654C8" w14:paraId="2A557098" w14:textId="77777777">
        <w:tc>
          <w:tcPr>
            <w:tcW w:w="2694" w:type="dxa"/>
            <w:gridSpan w:val="2"/>
            <w:tcBorders>
              <w:top w:val="nil"/>
              <w:left w:val="single" w:sz="4" w:space="0" w:color="auto"/>
              <w:bottom w:val="nil"/>
              <w:right w:val="nil"/>
            </w:tcBorders>
          </w:tcPr>
          <w:p w14:paraId="23B36F2D"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5BCE2CC"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19D2678F" w14:textId="77777777">
        <w:tc>
          <w:tcPr>
            <w:tcW w:w="2694" w:type="dxa"/>
            <w:gridSpan w:val="2"/>
            <w:tcBorders>
              <w:top w:val="nil"/>
              <w:left w:val="single" w:sz="4" w:space="0" w:color="auto"/>
              <w:bottom w:val="single" w:sz="4" w:space="0" w:color="auto"/>
              <w:right w:val="nil"/>
            </w:tcBorders>
            <w:hideMark/>
          </w:tcPr>
          <w:p w14:paraId="2ACD51CF"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C83CD4" w14:textId="3B438CDA"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NEF and AMF</w:t>
            </w:r>
            <w:r w:rsidR="00EC3B84">
              <w:rPr>
                <w:rFonts w:ascii="Arial" w:hAnsi="Arial"/>
                <w:noProof/>
                <w:lang w:eastAsia="en-US"/>
              </w:rPr>
              <w:t>/SMF</w:t>
            </w:r>
            <w:r>
              <w:rPr>
                <w:rFonts w:ascii="Arial" w:hAnsi="Arial"/>
                <w:noProof/>
                <w:lang w:eastAsia="en-US"/>
              </w:rPr>
              <w:t xml:space="preserve"> are not in sync with regard to a created subscription.</w:t>
            </w:r>
          </w:p>
        </w:tc>
      </w:tr>
      <w:tr w:rsidR="000654C8" w:rsidRPr="000654C8" w14:paraId="0027A0F6" w14:textId="77777777">
        <w:tc>
          <w:tcPr>
            <w:tcW w:w="2694" w:type="dxa"/>
            <w:gridSpan w:val="2"/>
          </w:tcPr>
          <w:p w14:paraId="37DBAAEC"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138EEA3"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0A2088DF" w14:textId="77777777">
        <w:tc>
          <w:tcPr>
            <w:tcW w:w="2694" w:type="dxa"/>
            <w:gridSpan w:val="2"/>
            <w:tcBorders>
              <w:top w:val="single" w:sz="4" w:space="0" w:color="auto"/>
              <w:left w:val="single" w:sz="4" w:space="0" w:color="auto"/>
              <w:bottom w:val="nil"/>
              <w:right w:val="nil"/>
            </w:tcBorders>
            <w:hideMark/>
          </w:tcPr>
          <w:p w14:paraId="0B56A442"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5E8415F" w14:textId="6F087698"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5.5.2.</w:t>
            </w:r>
            <w:r w:rsidR="007F5BF9">
              <w:rPr>
                <w:rFonts w:ascii="Arial" w:hAnsi="Arial"/>
                <w:noProof/>
                <w:lang w:eastAsia="en-US"/>
              </w:rPr>
              <w:t>2.2</w:t>
            </w:r>
          </w:p>
        </w:tc>
      </w:tr>
      <w:tr w:rsidR="000654C8" w:rsidRPr="000654C8" w14:paraId="52176963" w14:textId="77777777">
        <w:tc>
          <w:tcPr>
            <w:tcW w:w="2694" w:type="dxa"/>
            <w:gridSpan w:val="2"/>
            <w:tcBorders>
              <w:top w:val="nil"/>
              <w:left w:val="single" w:sz="4" w:space="0" w:color="auto"/>
              <w:bottom w:val="nil"/>
              <w:right w:val="nil"/>
            </w:tcBorders>
          </w:tcPr>
          <w:p w14:paraId="1D2F7EB3"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21C4888"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611F7610" w14:textId="77777777">
        <w:tc>
          <w:tcPr>
            <w:tcW w:w="2694" w:type="dxa"/>
            <w:gridSpan w:val="2"/>
            <w:tcBorders>
              <w:top w:val="nil"/>
              <w:left w:val="single" w:sz="4" w:space="0" w:color="auto"/>
              <w:bottom w:val="nil"/>
              <w:right w:val="nil"/>
            </w:tcBorders>
          </w:tcPr>
          <w:p w14:paraId="6732EEF4"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805E760"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58A1476"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N</w:t>
            </w:r>
          </w:p>
        </w:tc>
        <w:tc>
          <w:tcPr>
            <w:tcW w:w="2977" w:type="dxa"/>
            <w:gridSpan w:val="4"/>
          </w:tcPr>
          <w:p w14:paraId="1D3FAA64" w14:textId="77777777" w:rsidR="000654C8" w:rsidRPr="000654C8" w:rsidRDefault="000654C8" w:rsidP="000654C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2E7888A9"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p>
        </w:tc>
      </w:tr>
      <w:tr w:rsidR="000654C8" w:rsidRPr="000654C8" w14:paraId="279D1ADA" w14:textId="77777777">
        <w:tc>
          <w:tcPr>
            <w:tcW w:w="2694" w:type="dxa"/>
            <w:gridSpan w:val="2"/>
            <w:tcBorders>
              <w:top w:val="nil"/>
              <w:left w:val="single" w:sz="4" w:space="0" w:color="auto"/>
              <w:bottom w:val="nil"/>
              <w:right w:val="nil"/>
            </w:tcBorders>
            <w:hideMark/>
          </w:tcPr>
          <w:p w14:paraId="0F012646"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25F27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D3B16B"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404A4F2E" w14:textId="77777777" w:rsidR="000654C8" w:rsidRPr="000654C8" w:rsidRDefault="000654C8" w:rsidP="000654C8">
            <w:pPr>
              <w:tabs>
                <w:tab w:val="right" w:pos="2893"/>
              </w:tabs>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Other core specifications</w:t>
            </w:r>
            <w:r w:rsidRPr="000654C8">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DCC7478"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56099BF4" w14:textId="77777777">
        <w:tc>
          <w:tcPr>
            <w:tcW w:w="2694" w:type="dxa"/>
            <w:gridSpan w:val="2"/>
            <w:tcBorders>
              <w:top w:val="nil"/>
              <w:left w:val="single" w:sz="4" w:space="0" w:color="auto"/>
              <w:bottom w:val="nil"/>
              <w:right w:val="nil"/>
            </w:tcBorders>
            <w:hideMark/>
          </w:tcPr>
          <w:p w14:paraId="511BEF64" w14:textId="77777777" w:rsidR="000654C8" w:rsidRPr="000654C8" w:rsidRDefault="000654C8" w:rsidP="000654C8">
            <w:pPr>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7BBB322"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D3F71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7CBB2217" w14:textId="77777777" w:rsidR="000654C8" w:rsidRPr="000654C8" w:rsidRDefault="000654C8" w:rsidP="000654C8">
            <w:pPr>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17CC69"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61797C71" w14:textId="77777777">
        <w:tc>
          <w:tcPr>
            <w:tcW w:w="2694" w:type="dxa"/>
            <w:gridSpan w:val="2"/>
            <w:tcBorders>
              <w:top w:val="nil"/>
              <w:left w:val="single" w:sz="4" w:space="0" w:color="auto"/>
              <w:bottom w:val="nil"/>
              <w:right w:val="nil"/>
            </w:tcBorders>
            <w:hideMark/>
          </w:tcPr>
          <w:p w14:paraId="49B0C83E" w14:textId="77777777" w:rsidR="000654C8" w:rsidRPr="000654C8" w:rsidRDefault="000654C8" w:rsidP="000654C8">
            <w:pPr>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FEBBE1"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A79E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05A3AAF4" w14:textId="77777777" w:rsidR="000654C8" w:rsidRPr="000654C8" w:rsidRDefault="000654C8" w:rsidP="000654C8">
            <w:pPr>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E1F4CE"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713572D7" w14:textId="77777777">
        <w:tc>
          <w:tcPr>
            <w:tcW w:w="2694" w:type="dxa"/>
            <w:gridSpan w:val="2"/>
            <w:tcBorders>
              <w:top w:val="nil"/>
              <w:left w:val="single" w:sz="4" w:space="0" w:color="auto"/>
              <w:bottom w:val="nil"/>
              <w:right w:val="nil"/>
            </w:tcBorders>
          </w:tcPr>
          <w:p w14:paraId="0CA7F3C4" w14:textId="77777777" w:rsidR="000654C8" w:rsidRPr="000654C8" w:rsidRDefault="000654C8" w:rsidP="000654C8">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23F4B38"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709F2989" w14:textId="77777777">
        <w:tc>
          <w:tcPr>
            <w:tcW w:w="2694" w:type="dxa"/>
            <w:gridSpan w:val="2"/>
            <w:tcBorders>
              <w:top w:val="nil"/>
              <w:left w:val="single" w:sz="4" w:space="0" w:color="auto"/>
              <w:bottom w:val="single" w:sz="4" w:space="0" w:color="auto"/>
              <w:right w:val="nil"/>
            </w:tcBorders>
            <w:hideMark/>
          </w:tcPr>
          <w:p w14:paraId="2A839798"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55B74DE" w14:textId="4A694E01"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0654C8" w:rsidRPr="000654C8" w14:paraId="5400BC64" w14:textId="77777777">
        <w:tc>
          <w:tcPr>
            <w:tcW w:w="2694" w:type="dxa"/>
            <w:gridSpan w:val="2"/>
            <w:tcBorders>
              <w:top w:val="single" w:sz="4" w:space="0" w:color="auto"/>
              <w:left w:val="nil"/>
              <w:bottom w:val="single" w:sz="4" w:space="0" w:color="auto"/>
              <w:right w:val="nil"/>
            </w:tcBorders>
          </w:tcPr>
          <w:p w14:paraId="25095226"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1A14C80" w14:textId="77777777" w:rsidR="000654C8" w:rsidRPr="000654C8" w:rsidRDefault="000654C8" w:rsidP="000654C8">
            <w:pPr>
              <w:overflowPunct/>
              <w:autoSpaceDE/>
              <w:autoSpaceDN/>
              <w:adjustRightInd/>
              <w:spacing w:after="0"/>
              <w:ind w:left="100"/>
              <w:textAlignment w:val="auto"/>
              <w:rPr>
                <w:rFonts w:ascii="Arial" w:hAnsi="Arial"/>
                <w:noProof/>
                <w:sz w:val="8"/>
                <w:szCs w:val="8"/>
                <w:lang w:eastAsia="en-US"/>
              </w:rPr>
            </w:pPr>
          </w:p>
        </w:tc>
      </w:tr>
      <w:tr w:rsidR="000654C8" w:rsidRPr="000654C8" w14:paraId="24F9FA64" w14:textId="77777777">
        <w:tc>
          <w:tcPr>
            <w:tcW w:w="2694" w:type="dxa"/>
            <w:gridSpan w:val="2"/>
            <w:tcBorders>
              <w:top w:val="single" w:sz="4" w:space="0" w:color="auto"/>
              <w:left w:val="single" w:sz="4" w:space="0" w:color="auto"/>
              <w:bottom w:val="single" w:sz="4" w:space="0" w:color="auto"/>
              <w:right w:val="nil"/>
            </w:tcBorders>
            <w:hideMark/>
          </w:tcPr>
          <w:p w14:paraId="3B4825C4"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B63BD6" w14:textId="77777777" w:rsidR="000654C8" w:rsidRDefault="007F5BF9"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Rev1:</w:t>
            </w:r>
            <w:r>
              <w:rPr>
                <w:rFonts w:ascii="Arial" w:hAnsi="Arial"/>
                <w:noProof/>
                <w:lang w:eastAsia="en-US"/>
              </w:rPr>
              <w:br/>
              <w:t>HPE added as co-source</w:t>
            </w:r>
            <w:r>
              <w:rPr>
                <w:rFonts w:ascii="Arial" w:hAnsi="Arial"/>
                <w:noProof/>
                <w:lang w:eastAsia="en-US"/>
              </w:rPr>
              <w:br/>
              <w:t>Category changed to F</w:t>
            </w:r>
            <w:r>
              <w:rPr>
                <w:rFonts w:ascii="Arial" w:hAnsi="Arial"/>
                <w:noProof/>
                <w:lang w:eastAsia="en-US"/>
              </w:rPr>
              <w:br/>
              <w:t>Changes in 5.5.2.1 are reverted</w:t>
            </w:r>
            <w:r>
              <w:rPr>
                <w:rFonts w:ascii="Arial" w:hAnsi="Arial"/>
                <w:noProof/>
                <w:lang w:eastAsia="en-US"/>
              </w:rPr>
              <w:br/>
              <w:t>Changes added o clause 5.5.2.2.2</w:t>
            </w:r>
            <w:r w:rsidR="00DF4A1F">
              <w:rPr>
                <w:rFonts w:ascii="Arial" w:hAnsi="Arial"/>
                <w:noProof/>
                <w:lang w:eastAsia="en-US"/>
              </w:rPr>
              <w:br/>
              <w:t>Rev2:</w:t>
            </w:r>
          </w:p>
          <w:p w14:paraId="59DD9716" w14:textId="3F833F19" w:rsidR="00DF4A1F" w:rsidRPr="000654C8" w:rsidRDefault="00DF4A1F"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Modified parameters received from the AMF/SMF can be indicated to the NEF in the subscribe response message</w:t>
            </w:r>
          </w:p>
        </w:tc>
      </w:tr>
    </w:tbl>
    <w:p w14:paraId="2507882D"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p w14:paraId="2CFFE284" w14:textId="77777777" w:rsidR="000654C8" w:rsidRPr="000654C8" w:rsidRDefault="000654C8" w:rsidP="000654C8">
      <w:pPr>
        <w:overflowPunct/>
        <w:autoSpaceDE/>
        <w:autoSpaceDN/>
        <w:adjustRightInd/>
        <w:spacing w:after="0"/>
        <w:textAlignment w:val="auto"/>
        <w:rPr>
          <w:noProof/>
          <w:lang w:eastAsia="en-US"/>
        </w:rPr>
        <w:sectPr w:rsidR="000654C8" w:rsidRPr="000654C8" w:rsidSect="000654C8">
          <w:footnotePr>
            <w:numRestart w:val="eachSect"/>
          </w:footnotePr>
          <w:pgSz w:w="11907" w:h="16840"/>
          <w:pgMar w:top="1418" w:right="1134" w:bottom="1134" w:left="1134" w:header="850" w:footer="340" w:gutter="0"/>
          <w:cols w:space="720"/>
        </w:sectPr>
      </w:pPr>
    </w:p>
    <w:p w14:paraId="6FA1B652" w14:textId="77777777" w:rsidR="000654C8" w:rsidRPr="000654C8" w:rsidRDefault="000654C8" w:rsidP="000654C8">
      <w:pPr>
        <w:overflowPunct/>
        <w:autoSpaceDE/>
        <w:autoSpaceDN/>
        <w:adjustRightInd/>
        <w:jc w:val="center"/>
        <w:textAlignment w:val="auto"/>
        <w:rPr>
          <w:color w:val="0000FF"/>
          <w:sz w:val="36"/>
          <w:szCs w:val="36"/>
          <w:lang w:eastAsia="en-US"/>
        </w:rPr>
      </w:pPr>
      <w:r w:rsidRPr="000654C8">
        <w:rPr>
          <w:color w:val="0000FF"/>
          <w:sz w:val="36"/>
          <w:szCs w:val="36"/>
          <w:lang w:eastAsia="en-US"/>
        </w:rPr>
        <w:lastRenderedPageBreak/>
        <w:t>==============First change==============</w:t>
      </w:r>
    </w:p>
    <w:p w14:paraId="091D1FF9" w14:textId="77777777" w:rsidR="000654C8" w:rsidRPr="000654C8" w:rsidRDefault="000654C8" w:rsidP="000654C8">
      <w:pPr>
        <w:overflowPunct/>
        <w:autoSpaceDE/>
        <w:autoSpaceDN/>
        <w:adjustRightInd/>
        <w:textAlignment w:val="auto"/>
        <w:rPr>
          <w:noProof/>
          <w:lang w:eastAsia="en-US"/>
        </w:rPr>
      </w:pPr>
    </w:p>
    <w:p w14:paraId="65EF9F93" w14:textId="77777777" w:rsidR="0016450B" w:rsidRPr="00B06F7A" w:rsidRDefault="0016450B" w:rsidP="0016450B">
      <w:pPr>
        <w:pStyle w:val="Heading5"/>
      </w:pPr>
      <w:bookmarkStart w:id="8" w:name="_Toc11338432"/>
      <w:bookmarkStart w:id="9" w:name="_Toc27585047"/>
      <w:bookmarkStart w:id="10" w:name="_Toc36457000"/>
      <w:bookmarkStart w:id="11" w:name="_Toc45027883"/>
      <w:bookmarkStart w:id="12" w:name="_Toc45028718"/>
      <w:bookmarkStart w:id="13" w:name="_Toc67681473"/>
      <w:bookmarkStart w:id="14" w:name="_Toc200618298"/>
      <w:bookmarkEnd w:id="0"/>
      <w:bookmarkEnd w:id="1"/>
      <w:bookmarkEnd w:id="2"/>
      <w:bookmarkEnd w:id="3"/>
      <w:bookmarkEnd w:id="4"/>
      <w:bookmarkEnd w:id="5"/>
      <w:bookmarkEnd w:id="6"/>
      <w:r w:rsidRPr="00B06F7A">
        <w:t>5.5.2.2.2</w:t>
      </w:r>
      <w:r w:rsidRPr="00B06F7A">
        <w:tab/>
        <w:t>Subscription to Notification of event occurrence</w:t>
      </w:r>
      <w:bookmarkEnd w:id="8"/>
      <w:bookmarkEnd w:id="9"/>
      <w:bookmarkEnd w:id="10"/>
      <w:bookmarkEnd w:id="11"/>
      <w:bookmarkEnd w:id="12"/>
      <w:bookmarkEnd w:id="13"/>
      <w:bookmarkEnd w:id="14"/>
    </w:p>
    <w:p w14:paraId="34C9BD6B" w14:textId="77777777" w:rsidR="0016450B" w:rsidRPr="00B06F7A" w:rsidRDefault="0016450B" w:rsidP="0016450B">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SimSun"/>
        </w:rPr>
        <w:t>Figure 4.15.3.2.3b-1</w:t>
      </w:r>
      <w:r w:rsidRPr="00B06F7A">
        <w:t xml:space="preserve"> step 1). The request contains a callback URI, the type of event that is monitored and additional information e.g. event filters and reporting options.</w:t>
      </w:r>
    </w:p>
    <w:p w14:paraId="3A7484BE" w14:textId="77777777" w:rsidR="0016450B" w:rsidRPr="00B06F7A" w:rsidRDefault="0016450B" w:rsidP="0016450B">
      <w:pPr>
        <w:pStyle w:val="TH"/>
      </w:pPr>
      <w:r w:rsidRPr="00B06F7A">
        <w:object w:dxaOrig="8714" w:dyaOrig="2400" w14:anchorId="4DDE5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20.3pt" o:ole="">
            <v:imagedata r:id="rId9" o:title=""/>
          </v:shape>
          <o:OLEObject Type="Embed" ProgID="Visio.Drawing.11" ShapeID="_x0000_i1025" DrawAspect="Content" ObjectID="_1832379078" r:id="rId10"/>
        </w:object>
      </w:r>
    </w:p>
    <w:p w14:paraId="231542D2" w14:textId="77777777" w:rsidR="0016450B" w:rsidRPr="00B06F7A" w:rsidRDefault="0016450B" w:rsidP="0016450B">
      <w:pPr>
        <w:pStyle w:val="TF"/>
      </w:pPr>
      <w:r w:rsidRPr="00B06F7A">
        <w:t>Figure 5.5.2.2.2-1: NF service consumer subscribes to notifications</w:t>
      </w:r>
    </w:p>
    <w:p w14:paraId="01B124F2" w14:textId="77777777" w:rsidR="0016450B" w:rsidRPr="00B06F7A" w:rsidRDefault="0016450B" w:rsidP="0016450B">
      <w:pPr>
        <w:pStyle w:val="B1"/>
      </w:pPr>
      <w:r w:rsidRPr="00B06F7A">
        <w:t>1.</w:t>
      </w:r>
      <w:r w:rsidRPr="00B06F7A">
        <w:tab/>
        <w:t>The NF service consumer sends a POST request to the parent resource (collection of subscriptions) (.../{ueIdentity}/ee-subscriptions), to create a subscription as present in message body. The values ueIdentity shall take are specified in Table 6.4.3.2.2-1.</w:t>
      </w:r>
      <w:r w:rsidRPr="00B06F7A">
        <w:rPr>
          <w:rStyle w:val="B1Char"/>
        </w:rPr>
        <w:t xml:space="preserve"> The request may contain an expiry time, suggested by the NF Service Consumer, representing the time upto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If MTC Provider information and/or AF ID are received in the request, the UDM shall check whether the MTC Provider and/or the AF is allowed to perform this operation for the UE or for the group of UEs or Any UE which is indicated in the Resource URI variable ueIdentity; otherwise, the UDM shall skip the MTC provider and/or AF authorization check.</w:t>
      </w:r>
    </w:p>
    <w:p w14:paraId="03E3034D" w14:textId="77777777" w:rsidR="0016450B" w:rsidRDefault="0016450B" w:rsidP="0016450B">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w:t>
      </w:r>
    </w:p>
    <w:p w14:paraId="37025AF8" w14:textId="77777777" w:rsidR="0016450B" w:rsidRPr="00B06F7A" w:rsidRDefault="0016450B" w:rsidP="0016450B">
      <w:pPr>
        <w:pStyle w:val="B1"/>
        <w:ind w:hanging="1"/>
      </w:pPr>
      <w:r w:rsidRPr="00B06F7A">
        <w:t>If the event subscription was for a group of UEs:</w:t>
      </w:r>
    </w:p>
    <w:p w14:paraId="7068BD30" w14:textId="77777777" w:rsidR="0016450B" w:rsidRPr="00B06F7A" w:rsidRDefault="0016450B" w:rsidP="0016450B">
      <w:pPr>
        <w:pStyle w:val="B2"/>
      </w:pPr>
      <w:r w:rsidRPr="00B06F7A">
        <w:t>-</w:t>
      </w:r>
      <w:r w:rsidRPr="00B06F7A">
        <w:tab/>
        <w:t>The "maxNumOfReports" in the "</w:t>
      </w:r>
      <w:r w:rsidRPr="00B06F7A">
        <w:rPr>
          <w:rFonts w:hint="eastAsia"/>
        </w:rPr>
        <w:t>reportingOptions</w:t>
      </w:r>
      <w:r w:rsidRPr="00B06F7A">
        <w:t>" IE shall be applicable to each UE in the group;</w:t>
      </w:r>
    </w:p>
    <w:p w14:paraId="7D2EDAF0" w14:textId="77777777" w:rsidR="0016450B" w:rsidRPr="00B06F7A" w:rsidRDefault="0016450B" w:rsidP="0016450B">
      <w:pPr>
        <w:pStyle w:val="B2"/>
      </w:pPr>
      <w:r w:rsidRPr="00B06F7A">
        <w:t>-</w:t>
      </w:r>
      <w:r w:rsidRPr="00B06F7A">
        <w:tab/>
        <w:t>The UDM shall return the number of UEs in that group in the "</w:t>
      </w:r>
      <w:r w:rsidRPr="00B06F7A">
        <w:rPr>
          <w:rFonts w:hint="eastAsia"/>
        </w:rPr>
        <w:t>numberOfUes</w:t>
      </w:r>
      <w:r w:rsidRPr="00B06F7A">
        <w:t>" IE.</w:t>
      </w:r>
    </w:p>
    <w:p w14:paraId="099216D0" w14:textId="77777777" w:rsidR="0016450B" w:rsidRPr="00B06F7A" w:rsidRDefault="0016450B" w:rsidP="0016450B">
      <w:pPr>
        <w:pStyle w:val="B1"/>
        <w:ind w:hanging="1"/>
      </w:pPr>
      <w:bookmarkStart w:id="15" w:name="_PERM_MCCTEMPBM_CRPT53560024___3"/>
      <w:r w:rsidRPr="00B06F7A">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4481D326" w14:textId="77777777" w:rsidR="0016450B" w:rsidRPr="00B06F7A" w:rsidRDefault="0016450B" w:rsidP="0016450B">
      <w:pPr>
        <w:pStyle w:val="B1"/>
        <w:ind w:hanging="1"/>
      </w:pPr>
      <w:r w:rsidRPr="00B06F7A">
        <w:t>If the event subscription was for a list events, the "</w:t>
      </w:r>
      <w:r w:rsidRPr="00B06F7A">
        <w:rPr>
          <w:rFonts w:hint="eastAsia"/>
        </w:rPr>
        <w:t>reportingOptions</w:t>
      </w:r>
      <w:r w:rsidRPr="00B06F7A">
        <w:t xml:space="preserve">" </w:t>
      </w:r>
      <w:r w:rsidRPr="00484FC0">
        <w:t xml:space="preserve"> </w:t>
      </w:r>
      <w:r>
        <w:t>attribute (containing, e.g., "reportMode", "maxNumOfReports",…)</w:t>
      </w:r>
      <w:r w:rsidRPr="00B06F7A">
        <w:t xml:space="preserve"> shall be applicable to each event</w:t>
      </w:r>
      <w:r>
        <w:t xml:space="preserve"> in the list</w:t>
      </w:r>
      <w:r w:rsidRPr="00B06F7A">
        <w:t>. The NF service consumer shall keep track of the maximum number of reports reported for each event in the event report and when "maxNumOfReports*number of events" limit is reached, the NF service consumer shall initiate the unsubscription of the notification towards the UDM (see clause 5.5.2.3.2).</w:t>
      </w:r>
      <w:r>
        <w:t xml:space="preserve"> If the "reportMode" included in "reportingOptions" is not applicable (see clause </w:t>
      </w:r>
      <w:r w:rsidRPr="00B06F7A">
        <w:t>6.4.6.3.7</w:t>
      </w:r>
      <w:r>
        <w:t>) to all events in the list, the request shall be rejected with error "400 Bad Request", and with ProblemDetails containing application error set to cause value "</w:t>
      </w:r>
      <w:r w:rsidRPr="003A2159">
        <w:t>OPTIONAL_IE_INCORRECT</w:t>
      </w:r>
      <w:r>
        <w:t>".</w:t>
      </w:r>
    </w:p>
    <w:p w14:paraId="438E2B60" w14:textId="77777777" w:rsidR="0016450B" w:rsidRPr="00B06F7A" w:rsidRDefault="0016450B" w:rsidP="0016450B">
      <w:pPr>
        <w:pStyle w:val="B1"/>
        <w:ind w:hanging="1"/>
      </w:pPr>
      <w:r w:rsidRPr="00B06F7A">
        <w:t xml:space="preserve">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w:t>
      </w:r>
      <w:r w:rsidRPr="00B06F7A">
        <w:lastRenderedPageBreak/>
        <w:t>expiring and recreating the subscription at the same time. If the expiry time is not included in the response, the NF Service Consumer shall not associate an expiry time for the subscription.</w:t>
      </w:r>
    </w:p>
    <w:p w14:paraId="4022E228" w14:textId="77777777" w:rsidR="0016450B" w:rsidRPr="00B06F7A" w:rsidRDefault="0016450B" w:rsidP="0016450B">
      <w:pPr>
        <w:pStyle w:val="B1"/>
        <w:ind w:hanging="1"/>
        <w:rPr>
          <w:lang w:eastAsia="zh-CN"/>
        </w:rPr>
      </w:pPr>
      <w:r w:rsidRPr="00B06F7A">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15"/>
    <w:p w14:paraId="154B0209" w14:textId="77777777" w:rsidR="0016450B" w:rsidRPr="00B06F7A" w:rsidRDefault="0016450B" w:rsidP="0016450B">
      <w:pPr>
        <w:pStyle w:val="B1"/>
        <w:rPr>
          <w:lang w:eastAsia="zh-CN"/>
        </w:rPr>
      </w:pPr>
      <w:r w:rsidRPr="00B06F7A">
        <w:rPr>
          <w:lang w:eastAsia="zh-CN"/>
        </w:rPr>
        <w:t>-</w:t>
      </w:r>
      <w:r w:rsidRPr="00B06F7A">
        <w:rPr>
          <w:lang w:eastAsia="zh-CN"/>
        </w:rPr>
        <w:tab/>
        <w:t>The event type "LOSS_OF_CONNECTIVITY", it shall be map to event type "LOSS_OF_CONNECTIVITY" on Nhss</w:t>
      </w:r>
    </w:p>
    <w:p w14:paraId="7999BD27" w14:textId="77777777" w:rsidR="0016450B" w:rsidRPr="00B06F7A" w:rsidRDefault="0016450B" w:rsidP="0016450B">
      <w:pPr>
        <w:pStyle w:val="B1"/>
        <w:rPr>
          <w:lang w:eastAsia="zh-CN"/>
        </w:rPr>
      </w:pPr>
      <w:r w:rsidRPr="00B06F7A">
        <w:rPr>
          <w:lang w:eastAsia="zh-CN"/>
        </w:rPr>
        <w:t>-</w:t>
      </w:r>
      <w:r w:rsidRPr="00B06F7A">
        <w:rPr>
          <w:lang w:eastAsia="zh-CN"/>
        </w:rPr>
        <w:tab/>
        <w:t>The event type "UE_REACHABILITY_FOR_DATA" and the reportCfg in reachabilityForDataCfg set to "DIRECT_REPORT", it shall be mapped to event type "UE_REACHABILITY_FOR_DATA" on Nhss</w:t>
      </w:r>
    </w:p>
    <w:p w14:paraId="19FA6F9D" w14:textId="77777777" w:rsidR="0016450B" w:rsidRPr="00B06F7A" w:rsidRDefault="0016450B" w:rsidP="0016450B">
      <w:pPr>
        <w:pStyle w:val="B1"/>
        <w:rPr>
          <w:lang w:eastAsia="zh-CN"/>
        </w:rPr>
      </w:pPr>
      <w:r w:rsidRPr="00B06F7A">
        <w:rPr>
          <w:lang w:eastAsia="zh-CN"/>
        </w:rPr>
        <w:t>-</w:t>
      </w:r>
      <w:r w:rsidRPr="00B06F7A">
        <w:rPr>
          <w:lang w:eastAsia="zh-CN"/>
        </w:rPr>
        <w:tab/>
        <w:t>The event type "LOCATION_REPORTING", and dddTrafficDes or Dnn is not included in the request, it shall be mapped to event type "LOCATION_REPORTING" on Nhss</w:t>
      </w:r>
    </w:p>
    <w:p w14:paraId="3798A9FC" w14:textId="77777777" w:rsidR="0016450B" w:rsidRPr="00B06F7A" w:rsidRDefault="0016450B" w:rsidP="0016450B">
      <w:pPr>
        <w:pStyle w:val="B1"/>
        <w:rPr>
          <w:lang w:eastAsia="zh-CN"/>
        </w:rPr>
      </w:pPr>
      <w:r w:rsidRPr="00B06F7A">
        <w:rPr>
          <w:lang w:eastAsia="zh-CN"/>
        </w:rPr>
        <w:t>-</w:t>
      </w:r>
      <w:r w:rsidRPr="00B06F7A">
        <w:rPr>
          <w:lang w:eastAsia="zh-CN"/>
        </w:rPr>
        <w:tab/>
        <w:t>The event type "COMMUNICATION_FAILURE", it shall be mapped to event type "COMMUNICATION_FAILURE" on Nhss</w:t>
      </w:r>
    </w:p>
    <w:p w14:paraId="76BDFB1D" w14:textId="77777777" w:rsidR="0016450B" w:rsidRPr="00B06F7A" w:rsidRDefault="0016450B" w:rsidP="0016450B">
      <w:pPr>
        <w:pStyle w:val="B1"/>
        <w:rPr>
          <w:lang w:eastAsia="zh-CN"/>
        </w:rPr>
      </w:pPr>
      <w:r w:rsidRPr="00B06F7A">
        <w:rPr>
          <w:lang w:eastAsia="zh-CN"/>
        </w:rPr>
        <w:t>-</w:t>
      </w:r>
      <w:r w:rsidRPr="00B06F7A">
        <w:rPr>
          <w:lang w:eastAsia="zh-CN"/>
        </w:rPr>
        <w:tab/>
        <w:t>The event type "AVAILABILITY_AFTER_DDN_FAILURE", it shall be mapped to event type "AVAILABILITY_AFTER_DDN_FAILURE" on Nhss</w:t>
      </w:r>
    </w:p>
    <w:p w14:paraId="71578E2E" w14:textId="77777777" w:rsidR="0016450B" w:rsidRPr="00B06F7A" w:rsidRDefault="0016450B" w:rsidP="0016450B">
      <w:pPr>
        <w:pStyle w:val="B1"/>
        <w:rPr>
          <w:lang w:eastAsia="zh-CN"/>
        </w:rPr>
      </w:pPr>
      <w:r w:rsidRPr="00B06F7A">
        <w:rPr>
          <w:lang w:eastAsia="zh-CN"/>
        </w:rPr>
        <w:t>-</w:t>
      </w:r>
      <w:r w:rsidRPr="00B06F7A">
        <w:rPr>
          <w:lang w:eastAsia="zh-CN"/>
        </w:rPr>
        <w:tab/>
        <w:t>The event type "PDN_CONNECTIVITY_STATUS", it shall be mapped to event type "PDN_CONNECTIVITY_STATUS" on Nhss</w:t>
      </w:r>
    </w:p>
    <w:p w14:paraId="46F66449" w14:textId="77777777" w:rsidR="0016450B" w:rsidRPr="00B06F7A" w:rsidRDefault="0016450B" w:rsidP="0016450B">
      <w:pPr>
        <w:pStyle w:val="B1"/>
        <w:rPr>
          <w:lang w:eastAsia="zh-CN"/>
        </w:rPr>
      </w:pPr>
      <w:r w:rsidRPr="00B06F7A">
        <w:rPr>
          <w:lang w:eastAsia="zh-CN"/>
        </w:rPr>
        <w:t>-</w:t>
      </w:r>
      <w:r w:rsidRPr="00B06F7A">
        <w:rPr>
          <w:lang w:eastAsia="zh-CN"/>
        </w:rPr>
        <w:tab/>
        <w:t>The event type "UE_REACHABILITY_FOR_SMS" and reachabilityForSmsCfg set to "REACHABILITY_FOR_SMS_OVER_NAS", it shall be mapped to event type "UE_REACHABILITY_FOR_SMS" on Nhss</w:t>
      </w:r>
    </w:p>
    <w:p w14:paraId="75721BCF" w14:textId="77777777" w:rsidR="0016450B" w:rsidRDefault="0016450B" w:rsidP="0016450B">
      <w:pPr>
        <w:pStyle w:val="B1"/>
        <w:rPr>
          <w:lang w:eastAsia="zh-CN"/>
        </w:rPr>
      </w:pPr>
      <w:bookmarkStart w:id="16"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UE_MEMORY_AVAILABLE_FOR_SMS " on Nhss</w:t>
      </w:r>
    </w:p>
    <w:p w14:paraId="35A1C57E" w14:textId="77777777" w:rsidR="0016450B" w:rsidRPr="00B06F7A" w:rsidRDefault="0016450B" w:rsidP="0016450B">
      <w:pPr>
        <w:pStyle w:val="B1"/>
        <w:ind w:hanging="1"/>
        <w:rPr>
          <w:lang w:eastAsia="zh-CN"/>
        </w:rPr>
      </w:pPr>
      <w:r w:rsidRPr="00B06F7A">
        <w:rPr>
          <w:lang w:eastAsia="zh-CN"/>
        </w:rPr>
        <w:t xml:space="preserve">If some of the requested monitoring configurations fails, the response may include the </w:t>
      </w:r>
      <w:r w:rsidRPr="00B06F7A">
        <w:rPr>
          <w:rFonts w:hint="eastAsia"/>
          <w:lang w:eastAsia="zh-CN"/>
        </w:rPr>
        <w:t>f</w:t>
      </w:r>
      <w:r w:rsidRPr="00B06F7A">
        <w:rPr>
          <w:lang w:eastAsia="zh-CN"/>
        </w:rPr>
        <w:t>ailedMonitoringConfigs to indicate the failed cause of the failed monitoring configurations.</w:t>
      </w:r>
    </w:p>
    <w:p w14:paraId="1A223ED4" w14:textId="77777777" w:rsidR="0016450B" w:rsidRDefault="0016450B" w:rsidP="0016450B">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r w:rsidRPr="00B06F7A">
        <w:rPr>
          <w:rFonts w:hint="eastAsia"/>
          <w:lang w:eastAsia="zh-CN"/>
        </w:rPr>
        <w:t>f</w:t>
      </w:r>
      <w:r w:rsidRPr="00B06F7A">
        <w:rPr>
          <w:lang w:eastAsia="zh-CN"/>
        </w:rPr>
        <w:t>ailedMoniConfigsEPC to indicate the failed cause of the failed monitoring configurations or the failed cause of the EE subscription in the EPC domain.</w:t>
      </w:r>
    </w:p>
    <w:p w14:paraId="2ED10C81" w14:textId="77777777" w:rsidR="0016450B" w:rsidRDefault="0016450B" w:rsidP="0016450B">
      <w:pPr>
        <w:pStyle w:val="B1"/>
        <w:ind w:hanging="1"/>
      </w:pPr>
      <w:r w:rsidRPr="003B2883">
        <w:t>If the NF Service Consumer has included the immediateFlag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24D98143" w14:textId="77777777" w:rsidR="0016450B" w:rsidRDefault="0016450B" w:rsidP="0016450B">
      <w:pPr>
        <w:pStyle w:val="B1"/>
        <w:ind w:hanging="1"/>
      </w:pPr>
      <w:r w:rsidRPr="003B2883">
        <w:t>If the NF Service Consumer has included the immediateFlag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feature (see clause 6.4.8), the UDM shall indicate the support of "IERSR" feature of the Namf_EventExposure API when subscribing to the event on the AMF (</w:t>
      </w:r>
      <w:r w:rsidRPr="00B331A5">
        <w:t xml:space="preserve">see </w:t>
      </w:r>
      <w:r>
        <w:t xml:space="preserve">clause 6.2.8 of </w:t>
      </w:r>
      <w:r w:rsidRPr="00B06F7A">
        <w:t>3GPP TS 29.518 [36]</w:t>
      </w:r>
      <w:r>
        <w:t xml:space="preserve">). UDM shall </w:t>
      </w:r>
      <w:r w:rsidRPr="00C10295">
        <w:t xml:space="preserve">include the current status of the event if </w:t>
      </w:r>
      <w:r>
        <w:t>received from the AMF in subscription creation response.</w:t>
      </w:r>
    </w:p>
    <w:p w14:paraId="4740BD5B" w14:textId="77777777" w:rsidR="0016450B" w:rsidRDefault="0016450B" w:rsidP="0016450B">
      <w:pPr>
        <w:pStyle w:val="B1"/>
        <w:ind w:hanging="1"/>
      </w:pPr>
      <w:r w:rsidRPr="003B2883">
        <w:t>If the NF Service Consumer has included the immediateFlag</w:t>
      </w:r>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the UDM shall indicate the support of "ERIR" feature of the Nhss_EE API 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62</w:t>
      </w:r>
      <w:r w:rsidRPr="00B06F7A">
        <w:t>]</w:t>
      </w:r>
      <w:r>
        <w:t xml:space="preserve">). UDM shall </w:t>
      </w:r>
      <w:r w:rsidRPr="00C10295">
        <w:t xml:space="preserve">include the current status of the event </w:t>
      </w:r>
      <w:r>
        <w:t>in EPC if received from the HSS in subscription creation response.</w:t>
      </w:r>
    </w:p>
    <w:p w14:paraId="19AD39FB" w14:textId="77777777" w:rsidR="0016450B" w:rsidRDefault="0016450B" w:rsidP="0016450B">
      <w:pPr>
        <w:pStyle w:val="B1"/>
        <w:ind w:hanging="1"/>
      </w:pPr>
      <w:r w:rsidRPr="003276B7">
        <w:t xml:space="preserve">If the NF Service Consumer has included the immediateFlag with value as "true" in the event subscription for an individual UE and the event requested for immediate reporting is reported by the SMF (e.g. PDN_CONNECTIVITY_STATUS) and the NF service consumer has indicated supporting of "IERSR" feature (see clause 6.4.8), the UDM shall indicate the support of "ERIR" feature </w:t>
      </w:r>
      <w:r>
        <w:t xml:space="preserve">of the Nsmf_EventExposure API </w:t>
      </w:r>
      <w:r w:rsidRPr="003276B7">
        <w:t>when subscribing to the event on the SMF (see clause</w:t>
      </w:r>
      <w:r>
        <w:t> </w:t>
      </w:r>
      <w:r w:rsidRPr="003276B7">
        <w:t>5.8 of 3GPP</w:t>
      </w:r>
      <w:r>
        <w:t> </w:t>
      </w:r>
      <w:r w:rsidRPr="003276B7">
        <w:t>TS</w:t>
      </w:r>
      <w:r>
        <w:t> </w:t>
      </w:r>
      <w:r w:rsidRPr="003276B7">
        <w:t>29.508</w:t>
      </w:r>
      <w:r>
        <w:t> </w:t>
      </w:r>
      <w:r w:rsidRPr="003276B7">
        <w:t>[</w:t>
      </w:r>
      <w:r w:rsidRPr="00B06F7A">
        <w:rPr>
          <w:lang w:val="fr-FR" w:eastAsia="zh-CN"/>
        </w:rPr>
        <w:t>40</w:t>
      </w:r>
      <w:r w:rsidRPr="003276B7">
        <w:t>]). UDM shall include the current status of the event if received from the SMF in subscription creation response.</w:t>
      </w:r>
    </w:p>
    <w:p w14:paraId="25961792" w14:textId="77777777" w:rsidR="0016450B" w:rsidRDefault="0016450B" w:rsidP="0016450B">
      <w:pPr>
        <w:pStyle w:val="B1"/>
        <w:ind w:firstLine="0"/>
      </w:pPr>
      <w:r>
        <w:lastRenderedPageBreak/>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 xml:space="preserve">(see clause 6.2.8), the </w:t>
      </w:r>
      <w:r w:rsidRPr="00B06F7A">
        <w:rPr>
          <w:lang w:eastAsia="zh-CN"/>
        </w:rPr>
        <w:t xml:space="preserve">event </w:t>
      </w:r>
      <w:r>
        <w:rPr>
          <w:lang w:eastAsia="zh-CN"/>
        </w:rPr>
        <w:t xml:space="preserve">is </w:t>
      </w:r>
      <w:r w:rsidRPr="00B06F7A">
        <w:rPr>
          <w:lang w:eastAsia="zh-CN"/>
        </w:rPr>
        <w:t>detected by a remote NF (e.g. AMF) and directly notified to the NF consumer (e.g. NWDAF)</w:t>
      </w:r>
      <w:r>
        <w:t xml:space="preserve"> </w:t>
      </w:r>
      <w:r>
        <w:rPr>
          <w:rFonts w:cs="Arial"/>
          <w:noProof/>
          <w:szCs w:val="18"/>
          <w:lang w:eastAsia="zh-CN"/>
        </w:rPr>
        <w:t>and</w:t>
      </w:r>
      <w:r>
        <w:t xml:space="preserve"> the "notifFlag" attribute is included in the request</w:t>
      </w:r>
      <w:r w:rsidRPr="00B13B15">
        <w:rPr>
          <w:noProof/>
          <w:lang w:eastAsia="zh-CN"/>
        </w:rPr>
        <w:t xml:space="preserve"> </w:t>
      </w:r>
      <w:r>
        <w:rPr>
          <w:noProof/>
          <w:lang w:eastAsia="zh-CN"/>
        </w:rPr>
        <w:t>by e.g. the NWDAF or DCCF</w:t>
      </w:r>
      <w:r>
        <w:t>, the UDM shall forward the "notifFlag" attribute</w:t>
      </w:r>
      <w:r w:rsidRPr="00B06F7A">
        <w:rPr>
          <w:lang w:eastAsia="zh-CN"/>
        </w:rPr>
        <w:t xml:space="preserve"> </w:t>
      </w:r>
      <w:r>
        <w:rPr>
          <w:lang w:eastAsia="zh-CN"/>
        </w:rPr>
        <w:t xml:space="preserve">to the </w:t>
      </w:r>
      <w:r w:rsidRPr="00B06F7A">
        <w:rPr>
          <w:lang w:eastAsia="zh-CN"/>
        </w:rPr>
        <w:t>remote NF (e.g. AMF)</w:t>
      </w:r>
      <w:r>
        <w:t xml:space="preserve">. Additionally, if the UDM also supports the </w:t>
      </w:r>
      <w:r w:rsidRPr="006815B4">
        <w:t>ENAPH3</w:t>
      </w:r>
      <w:r>
        <w:t xml:space="preserve"> feature (see clause 6.2.8) and the NF service consumer also included event muting instructions in the request, the UDM shall also forward the event muting instructions to the </w:t>
      </w:r>
      <w:r w:rsidRPr="00B06F7A">
        <w:rPr>
          <w:lang w:eastAsia="zh-CN"/>
        </w:rPr>
        <w:t>remote NF</w:t>
      </w:r>
      <w:r>
        <w:t xml:space="preserve">, if the subscription creation request is accepted by the </w:t>
      </w:r>
      <w:r w:rsidRPr="00B06F7A">
        <w:rPr>
          <w:lang w:eastAsia="zh-CN"/>
        </w:rPr>
        <w:t>remote NF</w:t>
      </w:r>
      <w:r>
        <w:t>, the UDM may also forward the following information to the NF service consumer in the response if it is received:</w:t>
      </w:r>
    </w:p>
    <w:p w14:paraId="0A12F729" w14:textId="77777777" w:rsidR="0016450B" w:rsidRDefault="0016450B" w:rsidP="0016450B">
      <w:pPr>
        <w:pStyle w:val="B3"/>
        <w:rPr>
          <w:lang w:val="en-US"/>
        </w:rPr>
      </w:pPr>
      <w:r>
        <w:rPr>
          <w:lang w:val="en-US"/>
        </w:rPr>
        <w:t>-</w:t>
      </w:r>
      <w:r>
        <w:rPr>
          <w:lang w:val="en-US"/>
        </w:rPr>
        <w:tab/>
        <w:t xml:space="preserve">the maximum number of notifications that the </w:t>
      </w:r>
      <w:r w:rsidRPr="00B06F7A">
        <w:rPr>
          <w:lang w:eastAsia="zh-CN"/>
        </w:rPr>
        <w:t>remote NF</w:t>
      </w:r>
      <w:r w:rsidDel="006D19ED">
        <w:rPr>
          <w:lang w:val="en-US"/>
        </w:rPr>
        <w:t xml:space="preserve"> </w:t>
      </w:r>
      <w:r>
        <w:rPr>
          <w:lang w:val="en-US"/>
        </w:rPr>
        <w:t>expects to be able to store for the subscription;</w:t>
      </w:r>
    </w:p>
    <w:p w14:paraId="14A09F70" w14:textId="77777777" w:rsidR="0016450B" w:rsidRPr="00B06F7A" w:rsidRDefault="0016450B" w:rsidP="0016450B">
      <w:pPr>
        <w:pStyle w:val="B3"/>
        <w:rPr>
          <w:lang w:eastAsia="zh-CN"/>
        </w:rPr>
      </w:pPr>
      <w:r>
        <w:rPr>
          <w:lang w:val="en-US"/>
        </w:rPr>
        <w:t>-</w:t>
      </w:r>
      <w:r>
        <w:rPr>
          <w:lang w:val="en-US"/>
        </w:rPr>
        <w:tab/>
        <w:t>an estimate of the duration for which notifications can be buffered</w:t>
      </w:r>
      <w:r w:rsidRPr="006D19ED">
        <w:rPr>
          <w:lang w:val="en-US"/>
        </w:rPr>
        <w:t>.</w:t>
      </w:r>
    </w:p>
    <w:bookmarkEnd w:id="16"/>
    <w:p w14:paraId="7111405C" w14:textId="77777777" w:rsidR="0016450B" w:rsidRPr="00B06F7A" w:rsidRDefault="0016450B" w:rsidP="0016450B">
      <w:pPr>
        <w:pStyle w:val="B1"/>
      </w:pPr>
      <w:r w:rsidRPr="00B06F7A">
        <w:t>2b.</w:t>
      </w:r>
      <w:r w:rsidRPr="00B06F7A">
        <w:tab/>
        <w:t>If the user does not exist, HTTP status code "404 Not Found" shall be returned including additional error information in the response body (in the "ProblemDetails" element).</w:t>
      </w:r>
    </w:p>
    <w:p w14:paraId="3DDEFDDC" w14:textId="77777777" w:rsidR="0016450B" w:rsidRDefault="0016450B" w:rsidP="0016450B">
      <w:pPr>
        <w:pStyle w:val="B1"/>
      </w:pPr>
      <w:r w:rsidRPr="00B06F7A">
        <w:t>2c.</w:t>
      </w:r>
      <w:r w:rsidRPr="00B06F7A">
        <w:tab/>
        <w:t>If there is no valid subscription data for the UE, i.e. based on the UE's subscription information monitoring of the requested EventType is not allowed, or the requested EventType is not supported, or when MTC Provider or AF are not allowed to perform this operation for the UE, HTTP status code "403 Forbidden" shall be returned including additional error information in the response body (in the "ProblemDetails" element).</w:t>
      </w:r>
    </w:p>
    <w:p w14:paraId="2EBDC541" w14:textId="77777777" w:rsidR="0016450B" w:rsidRPr="00B06F7A" w:rsidRDefault="0016450B" w:rsidP="0016450B">
      <w:pPr>
        <w:pStyle w:val="B1"/>
        <w:ind w:hanging="1"/>
      </w:pPr>
      <w:r>
        <w:t xml:space="preserve">If the UDM supports the </w:t>
      </w:r>
      <w:r w:rsidRPr="00FD3AB7">
        <w:t>En</w:t>
      </w:r>
      <w:r w:rsidRPr="00FD3AB7">
        <w:rPr>
          <w:rFonts w:hint="eastAsia"/>
        </w:rPr>
        <w:t>e</w:t>
      </w:r>
      <w:r w:rsidRPr="00FD3AB7">
        <w:t xml:space="preserve">NA and ENAPH3 </w:t>
      </w:r>
      <w:r>
        <w:t xml:space="preserve">features (see clause 6.2.8), the NF service consumer sets the "notifFlag" attribute to "DEACTIVATE" and event muting instructions in the request, but the </w:t>
      </w:r>
      <w:r w:rsidRPr="00B06F7A">
        <w:rPr>
          <w:lang w:eastAsia="zh-CN"/>
        </w:rPr>
        <w:t>remote NF</w:t>
      </w:r>
      <w:r w:rsidDel="00967898">
        <w:t xml:space="preserve"> </w:t>
      </w:r>
      <w:r>
        <w:t>cannot accept the received instructions and reject the request with a 403 Forbidden response and the application error "MUTING_EXC_INSTR_NOT_ACCEPTED", the UDM shall forward the error response to the NF service consumer.</w:t>
      </w:r>
    </w:p>
    <w:p w14:paraId="41450A68" w14:textId="77777777" w:rsidR="0016450B" w:rsidRPr="00B06F7A" w:rsidRDefault="0016450B" w:rsidP="0016450B">
      <w:r w:rsidRPr="00B06F7A">
        <w:t>On failure, the appropriate HTTP status code indicating the error shall be returned and appropriate additional error information should be returned in the POST response body.</w:t>
      </w:r>
    </w:p>
    <w:p w14:paraId="6F51104F" w14:textId="66F1C458" w:rsidR="006850F3" w:rsidRPr="00132BAB" w:rsidRDefault="00E41D8A" w:rsidP="00EC3B84">
      <w:ins w:id="17" w:author="Ulrich Wiehe rev1" w:date="2026-02-11T14:13:00Z" w16du:dateUtc="2026-02-11T13:13:00Z">
        <w:r>
          <w:t>For events</w:t>
        </w:r>
      </w:ins>
      <w:ins w:id="18" w:author="Ulrich Wiehe rev1" w:date="2026-02-11T14:14:00Z" w16du:dateUtc="2026-02-11T13:14:00Z">
        <w:r>
          <w:t xml:space="preserve"> that are not detected at the UDM but at another NF (e.g. AMF or SMF), the UDM </w:t>
        </w:r>
      </w:ins>
      <w:ins w:id="19" w:author="Ulrich Wiehe rev1" w:date="2026-02-11T14:42:00Z" w16du:dateUtc="2026-02-11T13:42:00Z">
        <w:r w:rsidR="00EC3B84">
          <w:t>shall</w:t>
        </w:r>
      </w:ins>
      <w:ins w:id="20" w:author="Ulrich Wiehe rev1" w:date="2026-02-11T14:14:00Z" w16du:dateUtc="2026-02-11T13:14:00Z">
        <w:r>
          <w:t xml:space="preserve"> </w:t>
        </w:r>
      </w:ins>
      <w:ins w:id="21" w:author="Ulrich Wiehe rev1" w:date="2026-02-11T14:16:00Z" w16du:dateUtc="2026-02-11T13:16:00Z">
        <w:r w:rsidR="00132BAB">
          <w:t>f</w:t>
        </w:r>
      </w:ins>
      <w:ins w:id="22" w:author="Ulrich Wiehe rev1" w:date="2026-02-11T14:17:00Z" w16du:dateUtc="2026-02-11T13:17:00Z">
        <w:r w:rsidR="00132BAB">
          <w:t xml:space="preserve">orward the </w:t>
        </w:r>
      </w:ins>
      <w:ins w:id="23" w:author="Ulrich Wiehe rev1" w:date="2026-02-11T14:14:00Z" w16du:dateUtc="2026-02-11T13:14:00Z">
        <w:r>
          <w:t>subscri</w:t>
        </w:r>
      </w:ins>
      <w:ins w:id="24" w:author="Ulrich Wiehe rev1" w:date="2026-02-11T14:17:00Z" w16du:dateUtc="2026-02-11T13:17:00Z">
        <w:r w:rsidR="00132BAB">
          <w:t>ption</w:t>
        </w:r>
      </w:ins>
      <w:ins w:id="25" w:author="Ulrich Wiehe rev1" w:date="2026-02-11T14:14:00Z" w16du:dateUtc="2026-02-11T13:14:00Z">
        <w:r>
          <w:t xml:space="preserve"> to the other N</w:t>
        </w:r>
      </w:ins>
      <w:ins w:id="26" w:author="Ulrich Wiehe rev1" w:date="2026-02-11T14:15:00Z" w16du:dateUtc="2026-02-11T13:15:00Z">
        <w:r>
          <w:t xml:space="preserve">F (if and when registered) </w:t>
        </w:r>
      </w:ins>
      <w:ins w:id="27" w:author="Ulrich Wiehe rev1" w:date="2026-02-11T14:17:00Z" w16du:dateUtc="2026-02-11T13:17:00Z">
        <w:r w:rsidR="00132BAB">
          <w:t>by means of the other NF’s offered service</w:t>
        </w:r>
      </w:ins>
      <w:ins w:id="28" w:author="Ulrich Wiehe rev1" w:date="2026-02-11T14:23:00Z" w16du:dateUtc="2026-02-11T13:23:00Z">
        <w:r w:rsidR="00132BAB">
          <w:t xml:space="preserve">. If the </w:t>
        </w:r>
      </w:ins>
      <w:ins w:id="29" w:author="Ulrich Wiehe rev1" w:date="2026-02-11T14:24:00Z" w16du:dateUtc="2026-02-11T13:24:00Z">
        <w:r w:rsidR="00132BAB">
          <w:t>response from the other NF indicates that the subscription was accepted with modified parameters</w:t>
        </w:r>
      </w:ins>
      <w:ins w:id="30" w:author="Ulrich Wiehe rev1" w:date="2026-02-11T14:25:00Z" w16du:dateUtc="2026-02-11T13:25:00Z">
        <w:r w:rsidR="00132BAB">
          <w:t xml:space="preserve"> (e.g. shorter expiry time), the UDM </w:t>
        </w:r>
      </w:ins>
      <w:ins w:id="31" w:author="Ulrich Wiehe rev1" w:date="2026-02-11T14:44:00Z" w16du:dateUtc="2026-02-11T13:44:00Z">
        <w:r w:rsidR="00EC3B84">
          <w:t>shall</w:t>
        </w:r>
      </w:ins>
      <w:ins w:id="32" w:author="Ulrich Wiehe rev2" w:date="2026-02-12T05:22:00Z" w16du:dateUtc="2026-02-12T04:22:00Z">
        <w:r w:rsidR="00DF4A1F">
          <w:t xml:space="preserve"> indicate so in the subscribe response to the NF Service consumer</w:t>
        </w:r>
      </w:ins>
      <w:ins w:id="33" w:author="Ulrich Wiehe rev2" w:date="2026-02-12T05:23:00Z" w16du:dateUtc="2026-02-12T04:23:00Z">
        <w:r w:rsidR="00DF4A1F">
          <w:t>, or</w:t>
        </w:r>
      </w:ins>
      <w:ins w:id="34" w:author="Ulrich Wiehe rev1" w:date="2026-02-11T14:25:00Z" w16du:dateUtc="2026-02-11T13:25:00Z">
        <w:r w:rsidR="00132BAB">
          <w:t xml:space="preserve"> use the </w:t>
        </w:r>
      </w:ins>
      <w:ins w:id="35" w:author="Ulrich Wiehe rev1" w:date="2026-02-11T14:28:00Z" w16du:dateUtc="2026-02-11T13:28:00Z">
        <w:r w:rsidR="00132BAB">
          <w:t>S</w:t>
        </w:r>
      </w:ins>
      <w:ins w:id="36" w:author="Ulrich Wiehe rev1" w:date="2026-02-11T14:26:00Z" w16du:dateUtc="2026-02-11T13:26:00Z">
        <w:r w:rsidR="00132BAB">
          <w:t xml:space="preserve">ubscription </w:t>
        </w:r>
      </w:ins>
      <w:ins w:id="37" w:author="Ulrich Wiehe rev1" w:date="2026-02-11T14:28:00Z" w16du:dateUtc="2026-02-11T13:28:00Z">
        <w:r w:rsidR="00132BAB">
          <w:t>U</w:t>
        </w:r>
      </w:ins>
      <w:ins w:id="38" w:author="Ulrich Wiehe rev1" w:date="2026-02-11T14:26:00Z" w16du:dateUtc="2026-02-11T13:26:00Z">
        <w:r w:rsidR="00132BAB">
          <w:t xml:space="preserve">pdate </w:t>
        </w:r>
      </w:ins>
      <w:ins w:id="39" w:author="Ulrich Wiehe rev1" w:date="2026-02-11T14:28:00Z" w16du:dateUtc="2026-02-11T13:28:00Z">
        <w:r w:rsidR="00132BAB">
          <w:t>N</w:t>
        </w:r>
      </w:ins>
      <w:ins w:id="40" w:author="Ulrich Wiehe rev1" w:date="2026-02-11T14:26:00Z" w16du:dateUtc="2026-02-11T13:26:00Z">
        <w:r w:rsidR="00132BAB">
          <w:t>otification procedure (see clause</w:t>
        </w:r>
      </w:ins>
      <w:ins w:id="41" w:author="Ulrich Wiehe rev1" w:date="2026-02-11T14:27:00Z" w16du:dateUtc="2026-02-11T13:27:00Z">
        <w:r w:rsidR="00132BAB">
          <w:t xml:space="preserve"> 5.5.2.4.5) to </w:t>
        </w:r>
      </w:ins>
      <w:ins w:id="42" w:author="Ulrich Wiehe rev1" w:date="2026-02-11T14:28:00Z" w16du:dateUtc="2026-02-11T13:28:00Z">
        <w:r w:rsidR="00132BAB">
          <w:t xml:space="preserve">inform the NF Service consumer </w:t>
        </w:r>
      </w:ins>
      <w:ins w:id="43" w:author="Ulrich Wiehe rev1" w:date="2026-02-11T14:29:00Z" w16du:dateUtc="2026-02-11T13:29:00Z">
        <w:r w:rsidR="00132BAB">
          <w:t>a</w:t>
        </w:r>
      </w:ins>
      <w:ins w:id="44" w:author="Ulrich Wiehe rev1" w:date="2026-02-11T14:30:00Z" w16du:dateUtc="2026-02-11T13:30:00Z">
        <w:r w:rsidR="00132BAB">
          <w:t xml:space="preserve">bout the </w:t>
        </w:r>
      </w:ins>
      <w:ins w:id="45" w:author="Ulrich Wiehe rev1" w:date="2026-02-11T14:43:00Z" w16du:dateUtc="2026-02-11T13:43:00Z">
        <w:r w:rsidR="00EC3B84">
          <w:t>modified</w:t>
        </w:r>
      </w:ins>
      <w:ins w:id="46" w:author="Ulrich Wiehe rev1" w:date="2026-02-11T14:30:00Z" w16du:dateUtc="2026-02-11T13:30:00Z">
        <w:r w:rsidR="00132BAB">
          <w:t xml:space="preserve"> parameters.</w:t>
        </w:r>
      </w:ins>
    </w:p>
    <w:p w14:paraId="298BD85E" w14:textId="77777777" w:rsidR="006850F3" w:rsidRPr="000654C8" w:rsidRDefault="006850F3" w:rsidP="006850F3">
      <w:pPr>
        <w:overflowPunct/>
        <w:autoSpaceDE/>
        <w:autoSpaceDN/>
        <w:adjustRightInd/>
        <w:jc w:val="center"/>
        <w:textAlignment w:val="auto"/>
        <w:rPr>
          <w:color w:val="0000FF"/>
          <w:sz w:val="36"/>
          <w:szCs w:val="36"/>
          <w:lang w:eastAsia="en-US"/>
        </w:rPr>
      </w:pPr>
      <w:r w:rsidRPr="000654C8">
        <w:rPr>
          <w:color w:val="0000FF"/>
          <w:sz w:val="36"/>
          <w:szCs w:val="36"/>
          <w:lang w:eastAsia="en-US"/>
        </w:rPr>
        <w:t>==============End of change==============</w:t>
      </w:r>
    </w:p>
    <w:p w14:paraId="4DDFB22C" w14:textId="77777777" w:rsidR="006850F3" w:rsidRPr="00B06F7A" w:rsidRDefault="006850F3" w:rsidP="005B7866"/>
    <w:sectPr w:rsidR="006850F3" w:rsidRPr="00B06F7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B964" w14:textId="77777777" w:rsidR="009942C8" w:rsidRDefault="009942C8">
      <w:r>
        <w:separator/>
      </w:r>
    </w:p>
  </w:endnote>
  <w:endnote w:type="continuationSeparator" w:id="0">
    <w:p w14:paraId="7AE185A7" w14:textId="77777777" w:rsidR="009942C8" w:rsidRDefault="0099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F498" w14:textId="77777777" w:rsidR="009942C8" w:rsidRDefault="009942C8">
      <w:r>
        <w:separator/>
      </w:r>
    </w:p>
  </w:footnote>
  <w:footnote w:type="continuationSeparator" w:id="0">
    <w:p w14:paraId="0DEF02F9" w14:textId="77777777" w:rsidR="009942C8" w:rsidRDefault="0099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07E72D5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3E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D85ADC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3E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5C93"/>
    <w:rsid w:val="00006291"/>
    <w:rsid w:val="000076AB"/>
    <w:rsid w:val="00012A9A"/>
    <w:rsid w:val="00012EFA"/>
    <w:rsid w:val="00012FC7"/>
    <w:rsid w:val="00013049"/>
    <w:rsid w:val="00014700"/>
    <w:rsid w:val="00015ED7"/>
    <w:rsid w:val="00016F6E"/>
    <w:rsid w:val="000214D1"/>
    <w:rsid w:val="00021E11"/>
    <w:rsid w:val="00022583"/>
    <w:rsid w:val="000244B9"/>
    <w:rsid w:val="00025C89"/>
    <w:rsid w:val="000260BF"/>
    <w:rsid w:val="0002620C"/>
    <w:rsid w:val="0002648E"/>
    <w:rsid w:val="000278D6"/>
    <w:rsid w:val="00027FC5"/>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A5C"/>
    <w:rsid w:val="00053B15"/>
    <w:rsid w:val="00053C30"/>
    <w:rsid w:val="00054A22"/>
    <w:rsid w:val="00054E9B"/>
    <w:rsid w:val="00055D25"/>
    <w:rsid w:val="00056EC9"/>
    <w:rsid w:val="0006035D"/>
    <w:rsid w:val="000615A3"/>
    <w:rsid w:val="00062023"/>
    <w:rsid w:val="00062D35"/>
    <w:rsid w:val="000654C8"/>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4D62"/>
    <w:rsid w:val="000962A2"/>
    <w:rsid w:val="000A02F4"/>
    <w:rsid w:val="000A0A75"/>
    <w:rsid w:val="000A1A37"/>
    <w:rsid w:val="000A3BA9"/>
    <w:rsid w:val="000A7815"/>
    <w:rsid w:val="000B1AAE"/>
    <w:rsid w:val="000B2DFE"/>
    <w:rsid w:val="000B5000"/>
    <w:rsid w:val="000B6814"/>
    <w:rsid w:val="000B7553"/>
    <w:rsid w:val="000C113A"/>
    <w:rsid w:val="000C1F39"/>
    <w:rsid w:val="000C2884"/>
    <w:rsid w:val="000C3AFA"/>
    <w:rsid w:val="000C423E"/>
    <w:rsid w:val="000C47C3"/>
    <w:rsid w:val="000C48A9"/>
    <w:rsid w:val="000C48E1"/>
    <w:rsid w:val="000C644C"/>
    <w:rsid w:val="000C7174"/>
    <w:rsid w:val="000D0852"/>
    <w:rsid w:val="000D2C26"/>
    <w:rsid w:val="000D2CFC"/>
    <w:rsid w:val="000D53A0"/>
    <w:rsid w:val="000D58AB"/>
    <w:rsid w:val="000D7489"/>
    <w:rsid w:val="000D75FE"/>
    <w:rsid w:val="000D760F"/>
    <w:rsid w:val="000D7F5A"/>
    <w:rsid w:val="000E0A9D"/>
    <w:rsid w:val="000E1A06"/>
    <w:rsid w:val="000E1C95"/>
    <w:rsid w:val="000E6762"/>
    <w:rsid w:val="000E6ED4"/>
    <w:rsid w:val="000F0365"/>
    <w:rsid w:val="000F0BA0"/>
    <w:rsid w:val="000F15FC"/>
    <w:rsid w:val="000F1D1A"/>
    <w:rsid w:val="000F40F0"/>
    <w:rsid w:val="000F74FA"/>
    <w:rsid w:val="00102736"/>
    <w:rsid w:val="0010361F"/>
    <w:rsid w:val="00103D52"/>
    <w:rsid w:val="00104523"/>
    <w:rsid w:val="00105571"/>
    <w:rsid w:val="00105691"/>
    <w:rsid w:val="0011202F"/>
    <w:rsid w:val="00113082"/>
    <w:rsid w:val="001159CA"/>
    <w:rsid w:val="00116C2E"/>
    <w:rsid w:val="00122879"/>
    <w:rsid w:val="00122C6D"/>
    <w:rsid w:val="0012329E"/>
    <w:rsid w:val="00125172"/>
    <w:rsid w:val="0012581B"/>
    <w:rsid w:val="001258CE"/>
    <w:rsid w:val="00125ECE"/>
    <w:rsid w:val="00130BDA"/>
    <w:rsid w:val="00130D6C"/>
    <w:rsid w:val="0013132D"/>
    <w:rsid w:val="00132BAB"/>
    <w:rsid w:val="00133525"/>
    <w:rsid w:val="001376F0"/>
    <w:rsid w:val="00140722"/>
    <w:rsid w:val="00144E85"/>
    <w:rsid w:val="00145FA1"/>
    <w:rsid w:val="00154F5C"/>
    <w:rsid w:val="0015608A"/>
    <w:rsid w:val="0015620B"/>
    <w:rsid w:val="0016450B"/>
    <w:rsid w:val="00164A51"/>
    <w:rsid w:val="001650B3"/>
    <w:rsid w:val="00166CDB"/>
    <w:rsid w:val="00170C6E"/>
    <w:rsid w:val="00170EE0"/>
    <w:rsid w:val="00173578"/>
    <w:rsid w:val="0017362E"/>
    <w:rsid w:val="00176552"/>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1B68"/>
    <w:rsid w:val="001C21C3"/>
    <w:rsid w:val="001C7D30"/>
    <w:rsid w:val="001D02C2"/>
    <w:rsid w:val="001D18FA"/>
    <w:rsid w:val="001D1EE5"/>
    <w:rsid w:val="001D2CA5"/>
    <w:rsid w:val="001D57E0"/>
    <w:rsid w:val="001D5E99"/>
    <w:rsid w:val="001E030C"/>
    <w:rsid w:val="001E4A4A"/>
    <w:rsid w:val="001E77A0"/>
    <w:rsid w:val="001E7ACA"/>
    <w:rsid w:val="001F042C"/>
    <w:rsid w:val="001F0C1D"/>
    <w:rsid w:val="001F1132"/>
    <w:rsid w:val="001F11AF"/>
    <w:rsid w:val="001F1426"/>
    <w:rsid w:val="001F14C3"/>
    <w:rsid w:val="001F168B"/>
    <w:rsid w:val="001F4B78"/>
    <w:rsid w:val="001F54B9"/>
    <w:rsid w:val="001F55D9"/>
    <w:rsid w:val="001F5CE0"/>
    <w:rsid w:val="001F636A"/>
    <w:rsid w:val="0020152A"/>
    <w:rsid w:val="00201F67"/>
    <w:rsid w:val="0020215A"/>
    <w:rsid w:val="002066E0"/>
    <w:rsid w:val="00206E56"/>
    <w:rsid w:val="002077D5"/>
    <w:rsid w:val="00210389"/>
    <w:rsid w:val="00211203"/>
    <w:rsid w:val="00211C11"/>
    <w:rsid w:val="002122B3"/>
    <w:rsid w:val="002156E7"/>
    <w:rsid w:val="0021659D"/>
    <w:rsid w:val="0022165F"/>
    <w:rsid w:val="00223FC5"/>
    <w:rsid w:val="0022503B"/>
    <w:rsid w:val="00231916"/>
    <w:rsid w:val="00232464"/>
    <w:rsid w:val="002331E8"/>
    <w:rsid w:val="002347A2"/>
    <w:rsid w:val="00234A97"/>
    <w:rsid w:val="00240E3E"/>
    <w:rsid w:val="00241182"/>
    <w:rsid w:val="0024290B"/>
    <w:rsid w:val="0024415A"/>
    <w:rsid w:val="00244DB2"/>
    <w:rsid w:val="00245BFE"/>
    <w:rsid w:val="00247C57"/>
    <w:rsid w:val="00252AFB"/>
    <w:rsid w:val="00252FE4"/>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4A3A"/>
    <w:rsid w:val="002771C3"/>
    <w:rsid w:val="00277ACA"/>
    <w:rsid w:val="00277AFF"/>
    <w:rsid w:val="00280938"/>
    <w:rsid w:val="002835FA"/>
    <w:rsid w:val="00284708"/>
    <w:rsid w:val="00284768"/>
    <w:rsid w:val="0028623C"/>
    <w:rsid w:val="002934F0"/>
    <w:rsid w:val="00295CBA"/>
    <w:rsid w:val="0029699A"/>
    <w:rsid w:val="00297BC7"/>
    <w:rsid w:val="00297D7E"/>
    <w:rsid w:val="002A137A"/>
    <w:rsid w:val="002A40D1"/>
    <w:rsid w:val="002A4669"/>
    <w:rsid w:val="002A4BEF"/>
    <w:rsid w:val="002A6BEC"/>
    <w:rsid w:val="002A71C1"/>
    <w:rsid w:val="002A7327"/>
    <w:rsid w:val="002A74E2"/>
    <w:rsid w:val="002A7D7F"/>
    <w:rsid w:val="002B0007"/>
    <w:rsid w:val="002B0DEB"/>
    <w:rsid w:val="002B3560"/>
    <w:rsid w:val="002B392C"/>
    <w:rsid w:val="002B3D5E"/>
    <w:rsid w:val="002B3EC2"/>
    <w:rsid w:val="002B573C"/>
    <w:rsid w:val="002B5BFA"/>
    <w:rsid w:val="002B6339"/>
    <w:rsid w:val="002B6E44"/>
    <w:rsid w:val="002C131D"/>
    <w:rsid w:val="002C1D33"/>
    <w:rsid w:val="002C737E"/>
    <w:rsid w:val="002D318B"/>
    <w:rsid w:val="002D4276"/>
    <w:rsid w:val="002D4850"/>
    <w:rsid w:val="002D60B8"/>
    <w:rsid w:val="002D64F3"/>
    <w:rsid w:val="002E00EE"/>
    <w:rsid w:val="002E2982"/>
    <w:rsid w:val="002E384F"/>
    <w:rsid w:val="002E39BD"/>
    <w:rsid w:val="002E56CB"/>
    <w:rsid w:val="002F0937"/>
    <w:rsid w:val="002F0A57"/>
    <w:rsid w:val="002F1456"/>
    <w:rsid w:val="002F2556"/>
    <w:rsid w:val="002F2F6A"/>
    <w:rsid w:val="002F3731"/>
    <w:rsid w:val="002F3C1D"/>
    <w:rsid w:val="002F5C78"/>
    <w:rsid w:val="00300631"/>
    <w:rsid w:val="00303860"/>
    <w:rsid w:val="003040A0"/>
    <w:rsid w:val="003062B7"/>
    <w:rsid w:val="00306423"/>
    <w:rsid w:val="0031039E"/>
    <w:rsid w:val="00311CE3"/>
    <w:rsid w:val="00312CC7"/>
    <w:rsid w:val="00313C27"/>
    <w:rsid w:val="00313E56"/>
    <w:rsid w:val="00317169"/>
    <w:rsid w:val="003172DC"/>
    <w:rsid w:val="00317D56"/>
    <w:rsid w:val="00317F30"/>
    <w:rsid w:val="00321836"/>
    <w:rsid w:val="00324599"/>
    <w:rsid w:val="00324C38"/>
    <w:rsid w:val="003259D5"/>
    <w:rsid w:val="0032688E"/>
    <w:rsid w:val="00327BC0"/>
    <w:rsid w:val="00330FFB"/>
    <w:rsid w:val="003316B6"/>
    <w:rsid w:val="00333816"/>
    <w:rsid w:val="00333E80"/>
    <w:rsid w:val="00335174"/>
    <w:rsid w:val="00335869"/>
    <w:rsid w:val="00341BB5"/>
    <w:rsid w:val="00342C77"/>
    <w:rsid w:val="0034365D"/>
    <w:rsid w:val="00344C5A"/>
    <w:rsid w:val="00345418"/>
    <w:rsid w:val="003509BC"/>
    <w:rsid w:val="003510AE"/>
    <w:rsid w:val="0035462D"/>
    <w:rsid w:val="00354977"/>
    <w:rsid w:val="003555FF"/>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5FB4"/>
    <w:rsid w:val="003765B8"/>
    <w:rsid w:val="00377019"/>
    <w:rsid w:val="00377BD7"/>
    <w:rsid w:val="00380B56"/>
    <w:rsid w:val="0038185C"/>
    <w:rsid w:val="00383638"/>
    <w:rsid w:val="0038396C"/>
    <w:rsid w:val="00384B16"/>
    <w:rsid w:val="00384DF4"/>
    <w:rsid w:val="00387892"/>
    <w:rsid w:val="00387F55"/>
    <w:rsid w:val="00390171"/>
    <w:rsid w:val="00390BEF"/>
    <w:rsid w:val="00395041"/>
    <w:rsid w:val="00395878"/>
    <w:rsid w:val="003976D9"/>
    <w:rsid w:val="003A1598"/>
    <w:rsid w:val="003A1C9B"/>
    <w:rsid w:val="003A69AE"/>
    <w:rsid w:val="003A78C2"/>
    <w:rsid w:val="003A7DEE"/>
    <w:rsid w:val="003B04F4"/>
    <w:rsid w:val="003B0F28"/>
    <w:rsid w:val="003B2FBC"/>
    <w:rsid w:val="003B70A7"/>
    <w:rsid w:val="003C1AF1"/>
    <w:rsid w:val="003C1E29"/>
    <w:rsid w:val="003C253B"/>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1193A"/>
    <w:rsid w:val="00421B20"/>
    <w:rsid w:val="00422E8C"/>
    <w:rsid w:val="00423334"/>
    <w:rsid w:val="0042384C"/>
    <w:rsid w:val="004241C0"/>
    <w:rsid w:val="0042631B"/>
    <w:rsid w:val="004304E6"/>
    <w:rsid w:val="004306C1"/>
    <w:rsid w:val="00430DB7"/>
    <w:rsid w:val="004311B7"/>
    <w:rsid w:val="00431D60"/>
    <w:rsid w:val="00432753"/>
    <w:rsid w:val="004345EC"/>
    <w:rsid w:val="00437A13"/>
    <w:rsid w:val="00437F79"/>
    <w:rsid w:val="00443319"/>
    <w:rsid w:val="004433AC"/>
    <w:rsid w:val="00444DEC"/>
    <w:rsid w:val="004451E3"/>
    <w:rsid w:val="004463EA"/>
    <w:rsid w:val="00453447"/>
    <w:rsid w:val="00454006"/>
    <w:rsid w:val="00454B1C"/>
    <w:rsid w:val="004553CA"/>
    <w:rsid w:val="00456AD5"/>
    <w:rsid w:val="004607FA"/>
    <w:rsid w:val="00461873"/>
    <w:rsid w:val="00461C7B"/>
    <w:rsid w:val="00465515"/>
    <w:rsid w:val="00472D67"/>
    <w:rsid w:val="00472E5C"/>
    <w:rsid w:val="004737C8"/>
    <w:rsid w:val="004745F6"/>
    <w:rsid w:val="004756D1"/>
    <w:rsid w:val="00475CD1"/>
    <w:rsid w:val="00476386"/>
    <w:rsid w:val="00476728"/>
    <w:rsid w:val="004773BD"/>
    <w:rsid w:val="00477B60"/>
    <w:rsid w:val="00483141"/>
    <w:rsid w:val="0048330A"/>
    <w:rsid w:val="004834C5"/>
    <w:rsid w:val="00483581"/>
    <w:rsid w:val="00483EED"/>
    <w:rsid w:val="00484FC0"/>
    <w:rsid w:val="00487E0F"/>
    <w:rsid w:val="00491F78"/>
    <w:rsid w:val="0049204D"/>
    <w:rsid w:val="00492DF9"/>
    <w:rsid w:val="004935E2"/>
    <w:rsid w:val="004968D7"/>
    <w:rsid w:val="004A0FBC"/>
    <w:rsid w:val="004A1503"/>
    <w:rsid w:val="004A1BB4"/>
    <w:rsid w:val="004A335E"/>
    <w:rsid w:val="004A4538"/>
    <w:rsid w:val="004A45D9"/>
    <w:rsid w:val="004A59D1"/>
    <w:rsid w:val="004A5A1F"/>
    <w:rsid w:val="004A6E83"/>
    <w:rsid w:val="004A770B"/>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2E63"/>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D92"/>
    <w:rsid w:val="005121C7"/>
    <w:rsid w:val="00512B3B"/>
    <w:rsid w:val="005154AB"/>
    <w:rsid w:val="00517462"/>
    <w:rsid w:val="0051779C"/>
    <w:rsid w:val="005207F1"/>
    <w:rsid w:val="00520B9E"/>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565B2"/>
    <w:rsid w:val="00560121"/>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4F8F"/>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47E7"/>
    <w:rsid w:val="005D5906"/>
    <w:rsid w:val="005D69BA"/>
    <w:rsid w:val="005D7526"/>
    <w:rsid w:val="005D7C30"/>
    <w:rsid w:val="005E1EA7"/>
    <w:rsid w:val="005E4259"/>
    <w:rsid w:val="005E4BB2"/>
    <w:rsid w:val="005E6ADD"/>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4469"/>
    <w:rsid w:val="00614FDF"/>
    <w:rsid w:val="0061532B"/>
    <w:rsid w:val="006154D7"/>
    <w:rsid w:val="0061562B"/>
    <w:rsid w:val="00616AA6"/>
    <w:rsid w:val="0061743A"/>
    <w:rsid w:val="00620C7F"/>
    <w:rsid w:val="006245E9"/>
    <w:rsid w:val="0062636F"/>
    <w:rsid w:val="00627CCA"/>
    <w:rsid w:val="006321DC"/>
    <w:rsid w:val="00632CDD"/>
    <w:rsid w:val="0063543D"/>
    <w:rsid w:val="00642EF0"/>
    <w:rsid w:val="00644411"/>
    <w:rsid w:val="00645D46"/>
    <w:rsid w:val="00647114"/>
    <w:rsid w:val="006476BC"/>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850F3"/>
    <w:rsid w:val="00690B40"/>
    <w:rsid w:val="00690E2C"/>
    <w:rsid w:val="006915CB"/>
    <w:rsid w:val="0069370C"/>
    <w:rsid w:val="00694C8F"/>
    <w:rsid w:val="00695DC3"/>
    <w:rsid w:val="006A1445"/>
    <w:rsid w:val="006A22D0"/>
    <w:rsid w:val="006A2D83"/>
    <w:rsid w:val="006A323F"/>
    <w:rsid w:val="006A4721"/>
    <w:rsid w:val="006A4C25"/>
    <w:rsid w:val="006B30D0"/>
    <w:rsid w:val="006B386A"/>
    <w:rsid w:val="006B43B3"/>
    <w:rsid w:val="006B60A8"/>
    <w:rsid w:val="006B7C4B"/>
    <w:rsid w:val="006C13E2"/>
    <w:rsid w:val="006C1CA6"/>
    <w:rsid w:val="006C3083"/>
    <w:rsid w:val="006C37E0"/>
    <w:rsid w:val="006C3D95"/>
    <w:rsid w:val="006C4C0A"/>
    <w:rsid w:val="006C60D4"/>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0707F"/>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213"/>
    <w:rsid w:val="0074026F"/>
    <w:rsid w:val="007403AC"/>
    <w:rsid w:val="00741C9F"/>
    <w:rsid w:val="007426CB"/>
    <w:rsid w:val="007427D0"/>
    <w:rsid w:val="007429F6"/>
    <w:rsid w:val="00743EA8"/>
    <w:rsid w:val="00744E76"/>
    <w:rsid w:val="00745902"/>
    <w:rsid w:val="00746DD7"/>
    <w:rsid w:val="007549DB"/>
    <w:rsid w:val="00756C20"/>
    <w:rsid w:val="0076021B"/>
    <w:rsid w:val="007607DF"/>
    <w:rsid w:val="0076093A"/>
    <w:rsid w:val="00760C61"/>
    <w:rsid w:val="00761947"/>
    <w:rsid w:val="0076410F"/>
    <w:rsid w:val="0076413E"/>
    <w:rsid w:val="007641B4"/>
    <w:rsid w:val="00766757"/>
    <w:rsid w:val="00766A68"/>
    <w:rsid w:val="00770436"/>
    <w:rsid w:val="00771361"/>
    <w:rsid w:val="00771396"/>
    <w:rsid w:val="00771EC8"/>
    <w:rsid w:val="00774DA4"/>
    <w:rsid w:val="007772EA"/>
    <w:rsid w:val="00781EFB"/>
    <w:rsid w:val="00781F0F"/>
    <w:rsid w:val="007836C0"/>
    <w:rsid w:val="00784883"/>
    <w:rsid w:val="007864DF"/>
    <w:rsid w:val="007876B8"/>
    <w:rsid w:val="007876FD"/>
    <w:rsid w:val="00787FA7"/>
    <w:rsid w:val="0079008F"/>
    <w:rsid w:val="007913B5"/>
    <w:rsid w:val="00791BFF"/>
    <w:rsid w:val="00792D17"/>
    <w:rsid w:val="00794D2A"/>
    <w:rsid w:val="0079644F"/>
    <w:rsid w:val="00797F37"/>
    <w:rsid w:val="007A0A80"/>
    <w:rsid w:val="007A1658"/>
    <w:rsid w:val="007A2BE5"/>
    <w:rsid w:val="007A32F2"/>
    <w:rsid w:val="007A3ADC"/>
    <w:rsid w:val="007A3C60"/>
    <w:rsid w:val="007A4BAB"/>
    <w:rsid w:val="007A5DAE"/>
    <w:rsid w:val="007A6461"/>
    <w:rsid w:val="007A7103"/>
    <w:rsid w:val="007B33F0"/>
    <w:rsid w:val="007B4A60"/>
    <w:rsid w:val="007B50C6"/>
    <w:rsid w:val="007B600E"/>
    <w:rsid w:val="007B6BBA"/>
    <w:rsid w:val="007B6F68"/>
    <w:rsid w:val="007C21B5"/>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5BF9"/>
    <w:rsid w:val="007F603C"/>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351F"/>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376E"/>
    <w:rsid w:val="008744D7"/>
    <w:rsid w:val="00875697"/>
    <w:rsid w:val="008768A9"/>
    <w:rsid w:val="008768CA"/>
    <w:rsid w:val="00877027"/>
    <w:rsid w:val="0088166C"/>
    <w:rsid w:val="00882122"/>
    <w:rsid w:val="008828D4"/>
    <w:rsid w:val="00882C8B"/>
    <w:rsid w:val="0088410F"/>
    <w:rsid w:val="00884BAA"/>
    <w:rsid w:val="00885B49"/>
    <w:rsid w:val="00887D77"/>
    <w:rsid w:val="00887EE2"/>
    <w:rsid w:val="00890963"/>
    <w:rsid w:val="00890CA3"/>
    <w:rsid w:val="00890D5E"/>
    <w:rsid w:val="008922AE"/>
    <w:rsid w:val="008926FF"/>
    <w:rsid w:val="008947B3"/>
    <w:rsid w:val="0089482B"/>
    <w:rsid w:val="008A00DB"/>
    <w:rsid w:val="008A4D30"/>
    <w:rsid w:val="008A5C6F"/>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36CA"/>
    <w:rsid w:val="009052CE"/>
    <w:rsid w:val="00907B1B"/>
    <w:rsid w:val="009114D7"/>
    <w:rsid w:val="00912D3A"/>
    <w:rsid w:val="0091348E"/>
    <w:rsid w:val="009147DB"/>
    <w:rsid w:val="00916A9C"/>
    <w:rsid w:val="00917CCB"/>
    <w:rsid w:val="00921861"/>
    <w:rsid w:val="00921D0D"/>
    <w:rsid w:val="0092444A"/>
    <w:rsid w:val="00926BA8"/>
    <w:rsid w:val="00927BCF"/>
    <w:rsid w:val="00930DEF"/>
    <w:rsid w:val="00933EA4"/>
    <w:rsid w:val="00935393"/>
    <w:rsid w:val="00941BE1"/>
    <w:rsid w:val="00941D37"/>
    <w:rsid w:val="0094274C"/>
    <w:rsid w:val="00942C46"/>
    <w:rsid w:val="00942EC2"/>
    <w:rsid w:val="009441B7"/>
    <w:rsid w:val="009443DE"/>
    <w:rsid w:val="00944EAC"/>
    <w:rsid w:val="00945452"/>
    <w:rsid w:val="00945702"/>
    <w:rsid w:val="00945C0F"/>
    <w:rsid w:val="0094697A"/>
    <w:rsid w:val="00946A2F"/>
    <w:rsid w:val="00946BF1"/>
    <w:rsid w:val="00947611"/>
    <w:rsid w:val="00950C23"/>
    <w:rsid w:val="00953027"/>
    <w:rsid w:val="009615DB"/>
    <w:rsid w:val="00962981"/>
    <w:rsid w:val="0096318F"/>
    <w:rsid w:val="00965A69"/>
    <w:rsid w:val="00966A91"/>
    <w:rsid w:val="00966F4B"/>
    <w:rsid w:val="009676A2"/>
    <w:rsid w:val="00967BDA"/>
    <w:rsid w:val="0097029D"/>
    <w:rsid w:val="00970319"/>
    <w:rsid w:val="00970B6B"/>
    <w:rsid w:val="009817E2"/>
    <w:rsid w:val="00985EDF"/>
    <w:rsid w:val="0098617F"/>
    <w:rsid w:val="00990480"/>
    <w:rsid w:val="009942C8"/>
    <w:rsid w:val="00995135"/>
    <w:rsid w:val="009A4D7F"/>
    <w:rsid w:val="009A62DF"/>
    <w:rsid w:val="009A7179"/>
    <w:rsid w:val="009B1BFC"/>
    <w:rsid w:val="009B36D5"/>
    <w:rsid w:val="009B4C02"/>
    <w:rsid w:val="009B5BDB"/>
    <w:rsid w:val="009B65C8"/>
    <w:rsid w:val="009B7445"/>
    <w:rsid w:val="009C04FD"/>
    <w:rsid w:val="009C1B89"/>
    <w:rsid w:val="009C1CB0"/>
    <w:rsid w:val="009C312D"/>
    <w:rsid w:val="009C5C73"/>
    <w:rsid w:val="009C5FD3"/>
    <w:rsid w:val="009D2491"/>
    <w:rsid w:val="009D59AC"/>
    <w:rsid w:val="009E0052"/>
    <w:rsid w:val="009E0830"/>
    <w:rsid w:val="009E0F08"/>
    <w:rsid w:val="009E11F8"/>
    <w:rsid w:val="009E2982"/>
    <w:rsid w:val="009E5268"/>
    <w:rsid w:val="009E66DB"/>
    <w:rsid w:val="009E68BA"/>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0494"/>
    <w:rsid w:val="00A21955"/>
    <w:rsid w:val="00A21B84"/>
    <w:rsid w:val="00A22593"/>
    <w:rsid w:val="00A23AD9"/>
    <w:rsid w:val="00A23EFC"/>
    <w:rsid w:val="00A24BC0"/>
    <w:rsid w:val="00A26956"/>
    <w:rsid w:val="00A27486"/>
    <w:rsid w:val="00A30220"/>
    <w:rsid w:val="00A30229"/>
    <w:rsid w:val="00A3027D"/>
    <w:rsid w:val="00A30E08"/>
    <w:rsid w:val="00A341D4"/>
    <w:rsid w:val="00A4037A"/>
    <w:rsid w:val="00A43E80"/>
    <w:rsid w:val="00A44653"/>
    <w:rsid w:val="00A44965"/>
    <w:rsid w:val="00A46184"/>
    <w:rsid w:val="00A52115"/>
    <w:rsid w:val="00A53724"/>
    <w:rsid w:val="00A549E3"/>
    <w:rsid w:val="00A5533A"/>
    <w:rsid w:val="00A5571D"/>
    <w:rsid w:val="00A56066"/>
    <w:rsid w:val="00A568E3"/>
    <w:rsid w:val="00A60A48"/>
    <w:rsid w:val="00A612CE"/>
    <w:rsid w:val="00A615B4"/>
    <w:rsid w:val="00A61603"/>
    <w:rsid w:val="00A61635"/>
    <w:rsid w:val="00A627D5"/>
    <w:rsid w:val="00A6339D"/>
    <w:rsid w:val="00A63798"/>
    <w:rsid w:val="00A641F3"/>
    <w:rsid w:val="00A644D1"/>
    <w:rsid w:val="00A6515D"/>
    <w:rsid w:val="00A66B4F"/>
    <w:rsid w:val="00A67429"/>
    <w:rsid w:val="00A67852"/>
    <w:rsid w:val="00A67B86"/>
    <w:rsid w:val="00A7106A"/>
    <w:rsid w:val="00A71485"/>
    <w:rsid w:val="00A71643"/>
    <w:rsid w:val="00A7180E"/>
    <w:rsid w:val="00A73129"/>
    <w:rsid w:val="00A74B35"/>
    <w:rsid w:val="00A76140"/>
    <w:rsid w:val="00A76E16"/>
    <w:rsid w:val="00A77F6D"/>
    <w:rsid w:val="00A82346"/>
    <w:rsid w:val="00A84DA2"/>
    <w:rsid w:val="00A85CD0"/>
    <w:rsid w:val="00A8626E"/>
    <w:rsid w:val="00A90299"/>
    <w:rsid w:val="00A928A7"/>
    <w:rsid w:val="00A92BA1"/>
    <w:rsid w:val="00AA0BDB"/>
    <w:rsid w:val="00AA14A8"/>
    <w:rsid w:val="00AA1AD7"/>
    <w:rsid w:val="00AA2A23"/>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E3C45"/>
    <w:rsid w:val="00AE65E2"/>
    <w:rsid w:val="00AF1C33"/>
    <w:rsid w:val="00AF3160"/>
    <w:rsid w:val="00AF3DFC"/>
    <w:rsid w:val="00AF4ABA"/>
    <w:rsid w:val="00AF6419"/>
    <w:rsid w:val="00AF6D94"/>
    <w:rsid w:val="00AF6F9F"/>
    <w:rsid w:val="00AF715B"/>
    <w:rsid w:val="00AF7763"/>
    <w:rsid w:val="00B00979"/>
    <w:rsid w:val="00B00FC7"/>
    <w:rsid w:val="00B019D3"/>
    <w:rsid w:val="00B02D3F"/>
    <w:rsid w:val="00B04B40"/>
    <w:rsid w:val="00B05732"/>
    <w:rsid w:val="00B05C28"/>
    <w:rsid w:val="00B06F7A"/>
    <w:rsid w:val="00B10EE8"/>
    <w:rsid w:val="00B11391"/>
    <w:rsid w:val="00B13668"/>
    <w:rsid w:val="00B1492D"/>
    <w:rsid w:val="00B153E2"/>
    <w:rsid w:val="00B15449"/>
    <w:rsid w:val="00B170D4"/>
    <w:rsid w:val="00B171A1"/>
    <w:rsid w:val="00B1740C"/>
    <w:rsid w:val="00B178A8"/>
    <w:rsid w:val="00B1798C"/>
    <w:rsid w:val="00B20778"/>
    <w:rsid w:val="00B2180C"/>
    <w:rsid w:val="00B23F19"/>
    <w:rsid w:val="00B25D8E"/>
    <w:rsid w:val="00B26E0A"/>
    <w:rsid w:val="00B2727E"/>
    <w:rsid w:val="00B31131"/>
    <w:rsid w:val="00B3119E"/>
    <w:rsid w:val="00B3338C"/>
    <w:rsid w:val="00B3459C"/>
    <w:rsid w:val="00B35794"/>
    <w:rsid w:val="00B35EF0"/>
    <w:rsid w:val="00B36457"/>
    <w:rsid w:val="00B372F7"/>
    <w:rsid w:val="00B3752C"/>
    <w:rsid w:val="00B3796E"/>
    <w:rsid w:val="00B37FCB"/>
    <w:rsid w:val="00B4012C"/>
    <w:rsid w:val="00B40331"/>
    <w:rsid w:val="00B4359C"/>
    <w:rsid w:val="00B43FDF"/>
    <w:rsid w:val="00B4541F"/>
    <w:rsid w:val="00B467FB"/>
    <w:rsid w:val="00B46BD6"/>
    <w:rsid w:val="00B51331"/>
    <w:rsid w:val="00B539B1"/>
    <w:rsid w:val="00B569AB"/>
    <w:rsid w:val="00B570A4"/>
    <w:rsid w:val="00B57817"/>
    <w:rsid w:val="00B57F35"/>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8725D"/>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55B2"/>
    <w:rsid w:val="00BB6280"/>
    <w:rsid w:val="00BB6AE0"/>
    <w:rsid w:val="00BB73AC"/>
    <w:rsid w:val="00BB758C"/>
    <w:rsid w:val="00BC0253"/>
    <w:rsid w:val="00BC0F7D"/>
    <w:rsid w:val="00BC12CE"/>
    <w:rsid w:val="00BC205A"/>
    <w:rsid w:val="00BC4647"/>
    <w:rsid w:val="00BC7163"/>
    <w:rsid w:val="00BC74C6"/>
    <w:rsid w:val="00BD186F"/>
    <w:rsid w:val="00BD1CEB"/>
    <w:rsid w:val="00BD45FA"/>
    <w:rsid w:val="00BD5E0D"/>
    <w:rsid w:val="00BD6D3B"/>
    <w:rsid w:val="00BD71D5"/>
    <w:rsid w:val="00BD7D31"/>
    <w:rsid w:val="00BD7D63"/>
    <w:rsid w:val="00BE15B6"/>
    <w:rsid w:val="00BE235A"/>
    <w:rsid w:val="00BE3255"/>
    <w:rsid w:val="00BE3AAA"/>
    <w:rsid w:val="00BE6532"/>
    <w:rsid w:val="00BF0D52"/>
    <w:rsid w:val="00BF128E"/>
    <w:rsid w:val="00BF155F"/>
    <w:rsid w:val="00BF158B"/>
    <w:rsid w:val="00BF24EE"/>
    <w:rsid w:val="00BF2E6C"/>
    <w:rsid w:val="00BF307E"/>
    <w:rsid w:val="00BF34CC"/>
    <w:rsid w:val="00BF5349"/>
    <w:rsid w:val="00BF559F"/>
    <w:rsid w:val="00BF6B43"/>
    <w:rsid w:val="00BF75D3"/>
    <w:rsid w:val="00C00827"/>
    <w:rsid w:val="00C0129F"/>
    <w:rsid w:val="00C023B2"/>
    <w:rsid w:val="00C027AC"/>
    <w:rsid w:val="00C04ADE"/>
    <w:rsid w:val="00C05182"/>
    <w:rsid w:val="00C0529C"/>
    <w:rsid w:val="00C063DC"/>
    <w:rsid w:val="00C064DD"/>
    <w:rsid w:val="00C074DD"/>
    <w:rsid w:val="00C07BCF"/>
    <w:rsid w:val="00C07CDF"/>
    <w:rsid w:val="00C105B4"/>
    <w:rsid w:val="00C10D57"/>
    <w:rsid w:val="00C11078"/>
    <w:rsid w:val="00C12521"/>
    <w:rsid w:val="00C129A4"/>
    <w:rsid w:val="00C1402C"/>
    <w:rsid w:val="00C1496A"/>
    <w:rsid w:val="00C149A5"/>
    <w:rsid w:val="00C15A3A"/>
    <w:rsid w:val="00C205BA"/>
    <w:rsid w:val="00C2161D"/>
    <w:rsid w:val="00C21E78"/>
    <w:rsid w:val="00C26389"/>
    <w:rsid w:val="00C26C84"/>
    <w:rsid w:val="00C27FC2"/>
    <w:rsid w:val="00C3069D"/>
    <w:rsid w:val="00C30D5C"/>
    <w:rsid w:val="00C33079"/>
    <w:rsid w:val="00C348D5"/>
    <w:rsid w:val="00C37374"/>
    <w:rsid w:val="00C37A74"/>
    <w:rsid w:val="00C40820"/>
    <w:rsid w:val="00C40C54"/>
    <w:rsid w:val="00C42E3F"/>
    <w:rsid w:val="00C43638"/>
    <w:rsid w:val="00C43BE2"/>
    <w:rsid w:val="00C44C87"/>
    <w:rsid w:val="00C45231"/>
    <w:rsid w:val="00C45CEC"/>
    <w:rsid w:val="00C46020"/>
    <w:rsid w:val="00C46997"/>
    <w:rsid w:val="00C4757C"/>
    <w:rsid w:val="00C5002E"/>
    <w:rsid w:val="00C5163B"/>
    <w:rsid w:val="00C53AF1"/>
    <w:rsid w:val="00C545B7"/>
    <w:rsid w:val="00C553F2"/>
    <w:rsid w:val="00C60225"/>
    <w:rsid w:val="00C60C56"/>
    <w:rsid w:val="00C62315"/>
    <w:rsid w:val="00C66169"/>
    <w:rsid w:val="00C66B22"/>
    <w:rsid w:val="00C67C5E"/>
    <w:rsid w:val="00C70D75"/>
    <w:rsid w:val="00C71FBE"/>
    <w:rsid w:val="00C72833"/>
    <w:rsid w:val="00C762DC"/>
    <w:rsid w:val="00C80F1D"/>
    <w:rsid w:val="00C81395"/>
    <w:rsid w:val="00C815E7"/>
    <w:rsid w:val="00C81A2A"/>
    <w:rsid w:val="00C81D94"/>
    <w:rsid w:val="00C81FAF"/>
    <w:rsid w:val="00C822FC"/>
    <w:rsid w:val="00C82E2A"/>
    <w:rsid w:val="00C852B6"/>
    <w:rsid w:val="00C853C4"/>
    <w:rsid w:val="00C85FEB"/>
    <w:rsid w:val="00C86677"/>
    <w:rsid w:val="00C8713B"/>
    <w:rsid w:val="00C91211"/>
    <w:rsid w:val="00C93F40"/>
    <w:rsid w:val="00C95965"/>
    <w:rsid w:val="00C95C40"/>
    <w:rsid w:val="00C976C9"/>
    <w:rsid w:val="00CA0626"/>
    <w:rsid w:val="00CA1458"/>
    <w:rsid w:val="00CA3D0C"/>
    <w:rsid w:val="00CA3FFE"/>
    <w:rsid w:val="00CA442A"/>
    <w:rsid w:val="00CA48AA"/>
    <w:rsid w:val="00CA6D7D"/>
    <w:rsid w:val="00CB190E"/>
    <w:rsid w:val="00CB2596"/>
    <w:rsid w:val="00CB349E"/>
    <w:rsid w:val="00CB4C62"/>
    <w:rsid w:val="00CB7B54"/>
    <w:rsid w:val="00CC07CE"/>
    <w:rsid w:val="00CC1923"/>
    <w:rsid w:val="00CC3DE7"/>
    <w:rsid w:val="00CC400E"/>
    <w:rsid w:val="00CC7584"/>
    <w:rsid w:val="00CD040A"/>
    <w:rsid w:val="00CD054D"/>
    <w:rsid w:val="00CD1C44"/>
    <w:rsid w:val="00CD2244"/>
    <w:rsid w:val="00CD238E"/>
    <w:rsid w:val="00CD2EF0"/>
    <w:rsid w:val="00CD3C77"/>
    <w:rsid w:val="00CD471A"/>
    <w:rsid w:val="00CD510A"/>
    <w:rsid w:val="00CE3B24"/>
    <w:rsid w:val="00CE3DA4"/>
    <w:rsid w:val="00CE4A2F"/>
    <w:rsid w:val="00CE5148"/>
    <w:rsid w:val="00CE5568"/>
    <w:rsid w:val="00CE7AB6"/>
    <w:rsid w:val="00CF3171"/>
    <w:rsid w:val="00CF421C"/>
    <w:rsid w:val="00D00702"/>
    <w:rsid w:val="00D00D6E"/>
    <w:rsid w:val="00D014BB"/>
    <w:rsid w:val="00D030AB"/>
    <w:rsid w:val="00D0390B"/>
    <w:rsid w:val="00D0423B"/>
    <w:rsid w:val="00D062AD"/>
    <w:rsid w:val="00D06BEB"/>
    <w:rsid w:val="00D103D7"/>
    <w:rsid w:val="00D11CCE"/>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21C0"/>
    <w:rsid w:val="00D738D6"/>
    <w:rsid w:val="00D755EB"/>
    <w:rsid w:val="00D76048"/>
    <w:rsid w:val="00D85605"/>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07F6"/>
    <w:rsid w:val="00DE19D8"/>
    <w:rsid w:val="00DE3543"/>
    <w:rsid w:val="00DE36D7"/>
    <w:rsid w:val="00DE3928"/>
    <w:rsid w:val="00DE3C50"/>
    <w:rsid w:val="00DE419A"/>
    <w:rsid w:val="00DE574C"/>
    <w:rsid w:val="00DE5E89"/>
    <w:rsid w:val="00DE7A1D"/>
    <w:rsid w:val="00DF069A"/>
    <w:rsid w:val="00DF082A"/>
    <w:rsid w:val="00DF1E06"/>
    <w:rsid w:val="00DF2B1F"/>
    <w:rsid w:val="00DF4A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2AB7"/>
    <w:rsid w:val="00E23DA7"/>
    <w:rsid w:val="00E23E26"/>
    <w:rsid w:val="00E26D2F"/>
    <w:rsid w:val="00E27D55"/>
    <w:rsid w:val="00E310E8"/>
    <w:rsid w:val="00E33D05"/>
    <w:rsid w:val="00E34FFC"/>
    <w:rsid w:val="00E357D1"/>
    <w:rsid w:val="00E363DC"/>
    <w:rsid w:val="00E36619"/>
    <w:rsid w:val="00E408A5"/>
    <w:rsid w:val="00E40E08"/>
    <w:rsid w:val="00E41D8A"/>
    <w:rsid w:val="00E4250C"/>
    <w:rsid w:val="00E4322C"/>
    <w:rsid w:val="00E44582"/>
    <w:rsid w:val="00E4573F"/>
    <w:rsid w:val="00E46463"/>
    <w:rsid w:val="00E47BAA"/>
    <w:rsid w:val="00E506A8"/>
    <w:rsid w:val="00E51B8A"/>
    <w:rsid w:val="00E536B5"/>
    <w:rsid w:val="00E536C0"/>
    <w:rsid w:val="00E54241"/>
    <w:rsid w:val="00E55427"/>
    <w:rsid w:val="00E57498"/>
    <w:rsid w:val="00E57DB1"/>
    <w:rsid w:val="00E601F9"/>
    <w:rsid w:val="00E6089E"/>
    <w:rsid w:val="00E611A4"/>
    <w:rsid w:val="00E625A9"/>
    <w:rsid w:val="00E62B94"/>
    <w:rsid w:val="00E63E57"/>
    <w:rsid w:val="00E65C64"/>
    <w:rsid w:val="00E6634A"/>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3833"/>
    <w:rsid w:val="00E953A9"/>
    <w:rsid w:val="00E955CA"/>
    <w:rsid w:val="00E95D05"/>
    <w:rsid w:val="00EA0AA9"/>
    <w:rsid w:val="00EA15B0"/>
    <w:rsid w:val="00EA1EA6"/>
    <w:rsid w:val="00EA2C8A"/>
    <w:rsid w:val="00EA4946"/>
    <w:rsid w:val="00EA5EA7"/>
    <w:rsid w:val="00EA7CE3"/>
    <w:rsid w:val="00EB0C96"/>
    <w:rsid w:val="00EB19D5"/>
    <w:rsid w:val="00EB2366"/>
    <w:rsid w:val="00EB26A5"/>
    <w:rsid w:val="00EB3A85"/>
    <w:rsid w:val="00EB7290"/>
    <w:rsid w:val="00EC205D"/>
    <w:rsid w:val="00EC284A"/>
    <w:rsid w:val="00EC3B84"/>
    <w:rsid w:val="00EC471F"/>
    <w:rsid w:val="00EC4A25"/>
    <w:rsid w:val="00EC54DD"/>
    <w:rsid w:val="00EC59C0"/>
    <w:rsid w:val="00ED1128"/>
    <w:rsid w:val="00ED3D1F"/>
    <w:rsid w:val="00ED686F"/>
    <w:rsid w:val="00ED7510"/>
    <w:rsid w:val="00ED79B7"/>
    <w:rsid w:val="00EE38B8"/>
    <w:rsid w:val="00EE43AC"/>
    <w:rsid w:val="00EF127C"/>
    <w:rsid w:val="00EF5080"/>
    <w:rsid w:val="00EF5F4A"/>
    <w:rsid w:val="00F00BDC"/>
    <w:rsid w:val="00F0170E"/>
    <w:rsid w:val="00F025A2"/>
    <w:rsid w:val="00F02E9E"/>
    <w:rsid w:val="00F03049"/>
    <w:rsid w:val="00F04712"/>
    <w:rsid w:val="00F05A89"/>
    <w:rsid w:val="00F0636D"/>
    <w:rsid w:val="00F11414"/>
    <w:rsid w:val="00F12036"/>
    <w:rsid w:val="00F13360"/>
    <w:rsid w:val="00F1567F"/>
    <w:rsid w:val="00F22244"/>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53B8"/>
    <w:rsid w:val="00F66429"/>
    <w:rsid w:val="00F70269"/>
    <w:rsid w:val="00F72DAD"/>
    <w:rsid w:val="00F730E8"/>
    <w:rsid w:val="00F732FF"/>
    <w:rsid w:val="00F73502"/>
    <w:rsid w:val="00F754D4"/>
    <w:rsid w:val="00F802DF"/>
    <w:rsid w:val="00F80F4E"/>
    <w:rsid w:val="00F81722"/>
    <w:rsid w:val="00F83ECB"/>
    <w:rsid w:val="00F84850"/>
    <w:rsid w:val="00F85D41"/>
    <w:rsid w:val="00F85F4C"/>
    <w:rsid w:val="00F86A4F"/>
    <w:rsid w:val="00F9008D"/>
    <w:rsid w:val="00F90A15"/>
    <w:rsid w:val="00F92FEC"/>
    <w:rsid w:val="00F93764"/>
    <w:rsid w:val="00F95625"/>
    <w:rsid w:val="00FA1266"/>
    <w:rsid w:val="00FA161C"/>
    <w:rsid w:val="00FA1C89"/>
    <w:rsid w:val="00FA427B"/>
    <w:rsid w:val="00FA62BA"/>
    <w:rsid w:val="00FB2CF0"/>
    <w:rsid w:val="00FB403C"/>
    <w:rsid w:val="00FB472A"/>
    <w:rsid w:val="00FC1192"/>
    <w:rsid w:val="00FC3C0D"/>
    <w:rsid w:val="00FC4274"/>
    <w:rsid w:val="00FC555E"/>
    <w:rsid w:val="00FC738A"/>
    <w:rsid w:val="00FD0E66"/>
    <w:rsid w:val="00FD0EA7"/>
    <w:rsid w:val="00FD1A9F"/>
    <w:rsid w:val="00FD2210"/>
    <w:rsid w:val="00FD2A99"/>
    <w:rsid w:val="00FD69F2"/>
    <w:rsid w:val="00FD760D"/>
    <w:rsid w:val="00FE214F"/>
    <w:rsid w:val="00FE22CA"/>
    <w:rsid w:val="00FE2DC2"/>
    <w:rsid w:val="00FE33AA"/>
    <w:rsid w:val="00FE361E"/>
    <w:rsid w:val="00FE53E1"/>
    <w:rsid w:val="00FE7B68"/>
    <w:rsid w:val="00FE7CF8"/>
    <w:rsid w:val="00FE7E28"/>
    <w:rsid w:val="00FF00A9"/>
    <w:rsid w:val="00FF0B4F"/>
    <w:rsid w:val="00FF2FC6"/>
    <w:rsid w:val="00FF733E"/>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ZH">
    <w:name w:val="ZH"/>
    <w:rsid w:val="009B744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1932</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12415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5</cp:revision>
  <cp:lastPrinted>2019-02-25T14:05:00Z</cp:lastPrinted>
  <dcterms:created xsi:type="dcterms:W3CDTF">2026-02-12T04:20:00Z</dcterms:created>
  <dcterms:modified xsi:type="dcterms:W3CDTF">2026-02-12T04:25:00Z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